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D4D" w:rsidRPr="00997D4D" w:rsidRDefault="00997D4D" w:rsidP="00997D4D">
      <w:pPr>
        <w:rPr>
          <w:sz w:val="28"/>
          <w:szCs w:val="28"/>
        </w:rPr>
      </w:pPr>
      <w:r w:rsidRPr="00997D4D">
        <w:rPr>
          <w:sz w:val="28"/>
          <w:szCs w:val="28"/>
        </w:rPr>
        <w:t xml:space="preserve">Непосредственно понятие </w:t>
      </w:r>
      <w:bookmarkStart w:id="0" w:name="_GoBack"/>
      <w:r w:rsidRPr="00997D4D">
        <w:rPr>
          <w:b/>
          <w:sz w:val="28"/>
          <w:szCs w:val="28"/>
        </w:rPr>
        <w:t>экстремизма и экстремистской деятельности само по себе встречается в следующих статьях УК РФ</w:t>
      </w:r>
      <w:bookmarkEnd w:id="0"/>
      <w:r w:rsidRPr="00997D4D">
        <w:rPr>
          <w:sz w:val="28"/>
          <w:szCs w:val="28"/>
        </w:rPr>
        <w:t xml:space="preserve">: </w:t>
      </w:r>
    </w:p>
    <w:p w:rsidR="00997D4D" w:rsidRPr="00997D4D" w:rsidRDefault="00997D4D" w:rsidP="00997D4D">
      <w:pPr>
        <w:rPr>
          <w:sz w:val="28"/>
          <w:szCs w:val="28"/>
        </w:rPr>
      </w:pPr>
      <w:r w:rsidRPr="00997D4D">
        <w:rPr>
          <w:sz w:val="28"/>
          <w:szCs w:val="28"/>
        </w:rPr>
        <w:t xml:space="preserve">Статья 280 УК РФ. Данной статьей предусматривается наказание за публично высказываемые призывы к осуществлению любого из видов экстремистской деятельности. При этом передача таковой информации через коммуникационные сети, в том числе и Интернет, является отягчающим фактором. Максимальное наказание по данной статье может составлять 5 лет лишения свободы, а штраф – достигать 300 тыс. рублей. </w:t>
      </w:r>
    </w:p>
    <w:p w:rsidR="00997D4D" w:rsidRPr="00997D4D" w:rsidRDefault="00997D4D" w:rsidP="00997D4D">
      <w:pPr>
        <w:rPr>
          <w:sz w:val="28"/>
          <w:szCs w:val="28"/>
        </w:rPr>
      </w:pPr>
      <w:r w:rsidRPr="00997D4D">
        <w:rPr>
          <w:sz w:val="28"/>
          <w:szCs w:val="28"/>
        </w:rPr>
        <w:t xml:space="preserve">Статья 282.1 УК РФ. По положениям этой статьи уголовная ответственность накладывается на организаторов экстремистских сообществ. При этом наказание за таковую деятельность может составлять вплоть до 12 лет лишения свободы в самых тяжких случаях, либо – штрафом вплоть до 800 тыс. рублей. Следует отметить, что наказание предусмотрено как для организаторов, так и для участников таковых сообществ. Также, положения данной статьи предполагают освобождение от уголовной ответственности любого из лиц, указанных в ней, при добровольном прекращении деятельности в таковом сообществе, при условии, что в рамках участия в нем не были совершены иные преступления. </w:t>
      </w:r>
    </w:p>
    <w:p w:rsidR="00997D4D" w:rsidRPr="00997D4D" w:rsidRDefault="00997D4D" w:rsidP="00997D4D">
      <w:pPr>
        <w:rPr>
          <w:sz w:val="28"/>
          <w:szCs w:val="28"/>
        </w:rPr>
      </w:pPr>
      <w:r w:rsidRPr="00997D4D">
        <w:rPr>
          <w:sz w:val="28"/>
          <w:szCs w:val="28"/>
        </w:rPr>
        <w:t xml:space="preserve">Статья 282.2 УК РФ. Таковая статья касается функционирования экстремистских организаций. В целом, она в большинстве положений практически тождественна вышеописанной ст. 282.1, однако затрагивает официально зарегистрированные организации, которые по решению суда были признаны экстремистскими, а не неформальные объединения и сообщества. </w:t>
      </w:r>
    </w:p>
    <w:p w:rsidR="00997D4D" w:rsidRPr="00997D4D" w:rsidRDefault="00997D4D" w:rsidP="00997D4D">
      <w:pPr>
        <w:rPr>
          <w:sz w:val="28"/>
          <w:szCs w:val="28"/>
        </w:rPr>
      </w:pPr>
      <w:r w:rsidRPr="00997D4D">
        <w:rPr>
          <w:sz w:val="28"/>
          <w:szCs w:val="28"/>
        </w:rPr>
        <w:t xml:space="preserve">Статья 282.3 УК РФ. Данная статья кодекса рассматривает вопросы финансирования экстремистской деятельности. В случае такового преступления, если финансирование заведомо направлялось для экстремистских целей или финансирующему лицу было известно об экстремистских идеях сообщества, организации или отдельного лица, наказание может достигать 10 лет лишения свободы или штрафа до 700 тыс. рублей. Однако эта статья также предусматривает освобождение от ответственности при сотрудничестве с правоохранительными органами и добровольном прекращении финансирования. В случае же, если инвестору не было известно об экстремистских целях, он не несет ответственности за свои действия. Необходимо отметить, что это лишь статьи УК РФ, непосредственно касающиеся экстремистской деятельности. </w:t>
      </w:r>
    </w:p>
    <w:p w:rsidR="00997D4D" w:rsidRPr="00997D4D" w:rsidRDefault="00997D4D" w:rsidP="00997D4D">
      <w:pPr>
        <w:rPr>
          <w:sz w:val="28"/>
          <w:szCs w:val="28"/>
        </w:rPr>
      </w:pPr>
      <w:r w:rsidRPr="00997D4D">
        <w:rPr>
          <w:sz w:val="28"/>
          <w:szCs w:val="28"/>
        </w:rPr>
        <w:t xml:space="preserve">Также в контексте данного вопроса следует обратить внимание на статью 63 УК РФ, которая предусматривает факторы, отягощающие преступления, к каковым относится ненависть к определенной социальной группе или вражда. Поэтому отдельные трактовки преступлений, таких как убийство, изнасилование или даже хулиганство и вандализм, совершенные по мотивам ненависти, предусматривают большее наказание, чем при отсутствии данной составляющей. Важный факт </w:t>
      </w:r>
    </w:p>
    <w:p w:rsidR="00997D4D" w:rsidRPr="00997D4D" w:rsidRDefault="00997D4D" w:rsidP="00997D4D">
      <w:pPr>
        <w:rPr>
          <w:sz w:val="28"/>
          <w:szCs w:val="28"/>
        </w:rPr>
      </w:pPr>
      <w:r w:rsidRPr="00997D4D">
        <w:rPr>
          <w:sz w:val="28"/>
          <w:szCs w:val="28"/>
        </w:rPr>
        <w:t xml:space="preserve">Наиболее расплывчатыми и конфликтными формулировками, вызывающими больше всего критики со стороны отдельных правозащитных </w:t>
      </w:r>
      <w:r w:rsidRPr="00997D4D">
        <w:rPr>
          <w:sz w:val="28"/>
          <w:szCs w:val="28"/>
        </w:rPr>
        <w:lastRenderedPageBreak/>
        <w:t xml:space="preserve">организаций, являются статьи 280 и 282 УК РФ, так как именно с их помощью часто могут привлекаться к строгой ответственности за экстремизм граждане, совершившие даже </w:t>
      </w:r>
      <w:proofErr w:type="gramStart"/>
      <w:r w:rsidRPr="00997D4D">
        <w:rPr>
          <w:sz w:val="28"/>
          <w:szCs w:val="28"/>
        </w:rPr>
        <w:t>незначительные</w:t>
      </w:r>
      <w:proofErr w:type="gramEnd"/>
      <w:r w:rsidRPr="00997D4D">
        <w:rPr>
          <w:sz w:val="28"/>
          <w:szCs w:val="28"/>
        </w:rPr>
        <w:t xml:space="preserve"> по мнению отдельных людей проступки. </w:t>
      </w:r>
    </w:p>
    <w:p w:rsidR="00997D4D" w:rsidRPr="00997D4D" w:rsidRDefault="00997D4D" w:rsidP="00997D4D">
      <w:pPr>
        <w:rPr>
          <w:sz w:val="28"/>
          <w:szCs w:val="28"/>
        </w:rPr>
      </w:pPr>
      <w:r w:rsidRPr="00997D4D">
        <w:rPr>
          <w:sz w:val="28"/>
          <w:szCs w:val="28"/>
        </w:rPr>
        <w:t xml:space="preserve">АДМИНИСТРАТИВНАЯ ОТВЕТСТВЕННОСТЬ ЗА ЭКСТРЕМИЗМ В некоторых случаях, действия, связанные с экстремизмом, могут не наказываться в уголовном порядке. Существует ряд правонарушений, не рассматриваемых в качестве общественно опасных, и, соответственно, по отношению к которым могут предприниматься меры административного характера. К таковым можно отнести: </w:t>
      </w:r>
    </w:p>
    <w:p w:rsidR="00997D4D" w:rsidRPr="00997D4D" w:rsidRDefault="00997D4D" w:rsidP="00997D4D">
      <w:pPr>
        <w:rPr>
          <w:sz w:val="28"/>
          <w:szCs w:val="28"/>
        </w:rPr>
      </w:pPr>
      <w:r w:rsidRPr="00997D4D">
        <w:rPr>
          <w:sz w:val="28"/>
          <w:szCs w:val="28"/>
        </w:rPr>
        <w:t xml:space="preserve">Статья 13.15 КоАП РФ. Данная статья рассматривает правонарушения, связанные со свободой распространения информации и частично затрагивает вопросы экстремизма. Так, распространение данных об экстремистских объединениях и организациях без упоминания их запрета в РФ или просто содержащее положительную характеристику таковых организаций наказывается в соответствии с таковой статьей КоАП. </w:t>
      </w:r>
    </w:p>
    <w:p w:rsidR="00997D4D" w:rsidRPr="00997D4D" w:rsidRDefault="00997D4D" w:rsidP="00997D4D">
      <w:pPr>
        <w:rPr>
          <w:sz w:val="28"/>
          <w:szCs w:val="28"/>
        </w:rPr>
      </w:pPr>
      <w:r w:rsidRPr="00997D4D">
        <w:rPr>
          <w:sz w:val="28"/>
          <w:szCs w:val="28"/>
        </w:rPr>
        <w:t>Статья 13.37 КоАП РФ. Положения данной статьи рассматривают правонарушение, заключающееся в предоставлен</w:t>
      </w:r>
      <w:proofErr w:type="gramStart"/>
      <w:r w:rsidRPr="00997D4D">
        <w:rPr>
          <w:sz w:val="28"/>
          <w:szCs w:val="28"/>
        </w:rPr>
        <w:t>ии ау</w:t>
      </w:r>
      <w:proofErr w:type="gramEnd"/>
      <w:r w:rsidRPr="00997D4D">
        <w:rPr>
          <w:sz w:val="28"/>
          <w:szCs w:val="28"/>
        </w:rPr>
        <w:t xml:space="preserve">диовизуальными сервисами доступа к экстремистским материалам. </w:t>
      </w:r>
    </w:p>
    <w:p w:rsidR="00997D4D" w:rsidRPr="00997D4D" w:rsidRDefault="00997D4D" w:rsidP="00997D4D">
      <w:pPr>
        <w:rPr>
          <w:sz w:val="28"/>
          <w:szCs w:val="28"/>
        </w:rPr>
      </w:pPr>
      <w:r w:rsidRPr="00997D4D">
        <w:rPr>
          <w:sz w:val="28"/>
          <w:szCs w:val="28"/>
        </w:rPr>
        <w:t xml:space="preserve">Статья 20.3 КоАП РФ. Данной статьей предусматривается административная ответственность за правонарушение экстремистского характера, проявляющееся в публичном демонстрировании нацистской или экстремистской символики и атрибутики, равно как и </w:t>
      </w:r>
      <w:proofErr w:type="gramStart"/>
      <w:r w:rsidRPr="00997D4D">
        <w:rPr>
          <w:sz w:val="28"/>
          <w:szCs w:val="28"/>
        </w:rPr>
        <w:t>сходных</w:t>
      </w:r>
      <w:proofErr w:type="gramEnd"/>
      <w:r w:rsidRPr="00997D4D">
        <w:rPr>
          <w:sz w:val="28"/>
          <w:szCs w:val="28"/>
        </w:rPr>
        <w:t xml:space="preserve"> с ними. </w:t>
      </w:r>
    </w:p>
    <w:p w:rsidR="00406E76" w:rsidRDefault="00997D4D" w:rsidP="00997D4D">
      <w:r w:rsidRPr="00997D4D">
        <w:rPr>
          <w:sz w:val="28"/>
          <w:szCs w:val="28"/>
        </w:rPr>
        <w:t xml:space="preserve">Статья 20.29 КоАП РФ. Положения этой статьи закрепляют ответственность за изготовление или распространение материалов экстремистского характера. Максимальный размер штрафа по ней составляет до 1 млн. рублей для юридических лиц, и до 3 тыс. рублей – для граждан. Также допускается применение административного ареста до 15 суток. При этом сами таковые материалы будут в обязательном порядке конфискованы. В целом, административная ответственность за экстремизм может предусматривать больший размер </w:t>
      </w:r>
      <w:proofErr w:type="gramStart"/>
      <w:r w:rsidRPr="00997D4D">
        <w:rPr>
          <w:sz w:val="28"/>
          <w:szCs w:val="28"/>
        </w:rPr>
        <w:t>штрафов</w:t>
      </w:r>
      <w:proofErr w:type="gramEnd"/>
      <w:r w:rsidRPr="00997D4D">
        <w:rPr>
          <w:sz w:val="28"/>
          <w:szCs w:val="28"/>
        </w:rPr>
        <w:t xml:space="preserve"> и направлена в первую очередь на препятствование деятельности, связанной с экстремизмом, отдельных юридических лиц и предприятий, которые прямо не заинтересованы в ведении таковой деятельности. При этом на практике по отношению к физическим лицам намного чаще используются положения Уголовного кодекса – они имеют доминирующее значение над положениями КоАП РФ. Но при необходимости лицо может быть одновременно подвергнуто как административной, так и уголовной ответственности за экстремистский проступок или преступление.</w:t>
      </w:r>
      <w:r w:rsidRPr="00997D4D">
        <w:rPr>
          <w:sz w:val="28"/>
          <w:szCs w:val="28"/>
        </w:rPr>
        <w:br/>
      </w:r>
      <w:r>
        <w:br/>
      </w:r>
    </w:p>
    <w:sectPr w:rsidR="00406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D4D"/>
    <w:rsid w:val="00022472"/>
    <w:rsid w:val="004630AA"/>
    <w:rsid w:val="00997D4D"/>
    <w:rsid w:val="00A87885"/>
    <w:rsid w:val="00FD0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AA"/>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97D4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AA"/>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97D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787</Words>
  <Characters>4489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GKafSD</dc:creator>
  <cp:lastModifiedBy>GKafSD</cp:lastModifiedBy>
  <cp:revision>1</cp:revision>
  <cp:lastPrinted>2019-04-15T06:28:00Z</cp:lastPrinted>
  <dcterms:created xsi:type="dcterms:W3CDTF">2019-04-15T06:26:00Z</dcterms:created>
  <dcterms:modified xsi:type="dcterms:W3CDTF">2019-04-15T06:31:00Z</dcterms:modified>
</cp:coreProperties>
</file>