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90" w:rsidRPr="00E74390" w:rsidRDefault="00E74390" w:rsidP="00E74390">
      <w:pPr>
        <w:spacing w:before="240" w:after="0"/>
        <w:jc w:val="center"/>
        <w:rPr>
          <w:b/>
          <w:bCs/>
        </w:rPr>
      </w:pPr>
      <w:bookmarkStart w:id="0" w:name="_GoBack"/>
      <w:r w:rsidRPr="00E74390">
        <w:rPr>
          <w:b/>
          <w:bCs/>
        </w:rPr>
        <w:t>Указ Президента РФ от 15 февраля 2006 г. N 116 "О мерах по противодействию терроризму" (с изменениями и дополнениями)</w:t>
      </w:r>
    </w:p>
    <w:p w:rsidR="00E74390" w:rsidRDefault="00E74390" w:rsidP="00E74390">
      <w:pPr>
        <w:spacing w:before="240" w:after="0"/>
        <w:jc w:val="center"/>
      </w:pPr>
      <w:bookmarkStart w:id="1" w:name="text"/>
      <w:bookmarkEnd w:id="1"/>
      <w:bookmarkEnd w:id="0"/>
      <w:r w:rsidRPr="00E74390">
        <w:t>Указ Президента РФ от 15 февраля 2006 г. N 116</w:t>
      </w:r>
      <w:r w:rsidRPr="00E74390">
        <w:br/>
        <w:t>"О мерах по противодействию терроризму"</w:t>
      </w:r>
    </w:p>
    <w:p w:rsidR="00E74390" w:rsidRPr="00E74390" w:rsidRDefault="00E74390" w:rsidP="00E74390">
      <w:pPr>
        <w:spacing w:before="240" w:after="0"/>
        <w:jc w:val="both"/>
      </w:pPr>
    </w:p>
    <w:p w:rsidR="00E74390" w:rsidRPr="00E74390" w:rsidRDefault="00E74390" w:rsidP="00E74390">
      <w:pPr>
        <w:spacing w:before="240" w:after="0"/>
        <w:jc w:val="both"/>
        <w:rPr>
          <w:b/>
          <w:bCs/>
        </w:rPr>
      </w:pPr>
      <w:r w:rsidRPr="00E74390">
        <w:rPr>
          <w:b/>
          <w:bCs/>
        </w:rPr>
        <w:t>С изменениями и дополнениями от:</w:t>
      </w:r>
    </w:p>
    <w:p w:rsidR="00E74390" w:rsidRPr="00E74390" w:rsidRDefault="00E74390" w:rsidP="00E74390">
      <w:pPr>
        <w:spacing w:before="240" w:after="0"/>
        <w:jc w:val="both"/>
      </w:pPr>
      <w:r w:rsidRPr="00E74390">
        <w:t>2 августа 2006 г., 4 ноября 2007 г., 29 февраля, 8 августа 2008 г., 4 июня, 10 ноября 2009 г., 22 апреля, 8 октября 2010 г., 2 сентября 2012 г., 26 июня 2013 г., 27 июня 2014 г., 26 декабря 2015 г., 7 декабря 2016 г., 29 июля 2017 г.</w:t>
      </w:r>
    </w:p>
    <w:p w:rsidR="00E74390" w:rsidRPr="00E74390" w:rsidRDefault="00E74390" w:rsidP="00E74390">
      <w:pPr>
        <w:spacing w:before="240" w:after="0"/>
        <w:jc w:val="both"/>
      </w:pPr>
      <w:r w:rsidRPr="00E74390">
        <w:t> В целях совершенствования государственного управления в области противодействия терроризму постановляю:</w:t>
      </w:r>
    </w:p>
    <w:p w:rsidR="00E74390" w:rsidRPr="00E74390" w:rsidRDefault="00E74390" w:rsidP="00E74390">
      <w:pPr>
        <w:spacing w:before="240" w:after="0"/>
        <w:jc w:val="both"/>
      </w:pPr>
      <w:r w:rsidRPr="00E74390">
        <w:t>1. Образовать Национальный антитеррористический комитет (далее - Комитет).</w:t>
      </w:r>
    </w:p>
    <w:p w:rsidR="00E74390" w:rsidRPr="00E74390" w:rsidRDefault="00E74390" w:rsidP="00E74390">
      <w:pPr>
        <w:spacing w:before="240" w:after="0"/>
        <w:jc w:val="both"/>
      </w:pPr>
      <w:r w:rsidRPr="00E74390">
        <w:t>2. 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E74390" w:rsidRPr="00E74390" w:rsidRDefault="00E74390" w:rsidP="00E74390">
      <w:pPr>
        <w:spacing w:before="240" w:after="0"/>
        <w:jc w:val="both"/>
      </w:pPr>
      <w:r w:rsidRPr="00E74390"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E74390" w:rsidRPr="00E74390" w:rsidRDefault="00E74390" w:rsidP="00E74390">
      <w:pPr>
        <w:spacing w:before="240" w:after="0"/>
        <w:jc w:val="both"/>
      </w:pPr>
      <w:r w:rsidRPr="00E74390"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E74390" w:rsidRPr="00E74390" w:rsidRDefault="00E74390" w:rsidP="00E74390">
      <w:pPr>
        <w:spacing w:before="240" w:after="0"/>
        <w:jc w:val="both"/>
      </w:pPr>
      <w:hyperlink r:id="rId4" w:anchor="block_31" w:history="1">
        <w:r w:rsidRPr="00E74390">
          <w:rPr>
            <w:rStyle w:val="a3"/>
          </w:rPr>
          <w:t>Указом</w:t>
        </w:r>
      </w:hyperlink>
      <w:r w:rsidRPr="00E74390">
        <w:t xml:space="preserve"> Президента РФ от 2 августа 2006 г. N 832с пункт 4 изложен в новой редакции</w:t>
      </w:r>
    </w:p>
    <w:p w:rsidR="00E74390" w:rsidRPr="00E74390" w:rsidRDefault="00E74390" w:rsidP="00E74390">
      <w:pPr>
        <w:spacing w:before="240" w:after="0"/>
        <w:jc w:val="both"/>
      </w:pPr>
      <w:hyperlink r:id="rId5" w:anchor="block_4" w:history="1">
        <w:r w:rsidRPr="00E74390">
          <w:rPr>
            <w:rStyle w:val="a3"/>
          </w:rPr>
          <w:t>См. текст пункта в предыдущей редакции</w:t>
        </w:r>
      </w:hyperlink>
    </w:p>
    <w:p w:rsidR="00E74390" w:rsidRPr="00E74390" w:rsidRDefault="00E74390" w:rsidP="00E74390">
      <w:pPr>
        <w:spacing w:before="240" w:after="0"/>
        <w:jc w:val="both"/>
      </w:pPr>
      <w:r w:rsidRPr="00E74390">
        <w:t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а</w:t>
      </w:r>
      <w:proofErr w:type="gramEnd"/>
      <w:r w:rsidRPr="00E74390">
        <w:t>) в составе Комитета - Федеральный оперативный штаб;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>) оперативные штабы в субъектах Российской Федерации.</w:t>
      </w:r>
    </w:p>
    <w:p w:rsidR="00E74390" w:rsidRPr="00E74390" w:rsidRDefault="00E74390" w:rsidP="00E74390">
      <w:pPr>
        <w:spacing w:before="240" w:after="0"/>
        <w:jc w:val="both"/>
      </w:pPr>
      <w:hyperlink r:id="rId6" w:anchor="block_1101" w:history="1">
        <w:r w:rsidRPr="00E74390">
          <w:rPr>
            <w:rStyle w:val="a3"/>
          </w:rPr>
          <w:t>Указом</w:t>
        </w:r>
      </w:hyperlink>
      <w:r w:rsidRPr="00E74390">
        <w:t xml:space="preserve"> Президента РФ от 26 декабря 2015 г. N 664 в пункт 4.1 внесены изменения</w:t>
      </w:r>
    </w:p>
    <w:p w:rsidR="00E74390" w:rsidRPr="00E74390" w:rsidRDefault="00E74390" w:rsidP="00E74390">
      <w:pPr>
        <w:spacing w:before="240" w:after="0"/>
        <w:jc w:val="both"/>
      </w:pPr>
      <w:r w:rsidRPr="00E74390"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gramStart"/>
      <w:r w:rsidRPr="00E74390">
        <w:t>Северо-Кавказского</w:t>
      </w:r>
      <w:proofErr w:type="gramEnd"/>
      <w:r w:rsidRPr="00E74390"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E74390" w:rsidRPr="00E74390" w:rsidRDefault="00E74390" w:rsidP="00E74390">
      <w:pPr>
        <w:spacing w:before="240" w:after="0"/>
        <w:jc w:val="both"/>
      </w:pPr>
      <w:r w:rsidRPr="00E74390">
        <w:t xml:space="preserve">Абзац второй - четвертый </w:t>
      </w:r>
      <w:hyperlink r:id="rId7" w:anchor="block_1101" w:history="1">
        <w:r w:rsidRPr="00E74390">
          <w:rPr>
            <w:rStyle w:val="a3"/>
          </w:rPr>
          <w:t>утратили силу</w:t>
        </w:r>
      </w:hyperlink>
      <w:r w:rsidRPr="00E74390">
        <w:t>.</w:t>
      </w:r>
    </w:p>
    <w:p w:rsidR="00E74390" w:rsidRPr="00E74390" w:rsidRDefault="00E74390" w:rsidP="00E74390">
      <w:pPr>
        <w:spacing w:before="240" w:after="0"/>
        <w:jc w:val="both"/>
      </w:pPr>
      <w:r w:rsidRPr="00E74390">
        <w:lastRenderedPageBreak/>
        <w:t>5. Установить, что: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а</w:t>
      </w:r>
      <w:proofErr w:type="gramEnd"/>
      <w:r w:rsidRPr="00E74390">
        <w:t xml:space="preserve">) решения Федерального оперативного штаба, принятые в соответствии с его </w:t>
      </w:r>
      <w:hyperlink r:id="rId8" w:anchor="block_14" w:history="1">
        <w:r w:rsidRPr="00E74390">
          <w:rPr>
            <w:rStyle w:val="a3"/>
          </w:rPr>
          <w:t>компетенцией</w:t>
        </w:r>
      </w:hyperlink>
      <w:r w:rsidRPr="00E74390">
        <w:t>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>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E74390" w:rsidRPr="00E74390" w:rsidRDefault="00E74390" w:rsidP="00E74390">
      <w:pPr>
        <w:spacing w:before="240" w:after="0"/>
        <w:jc w:val="both"/>
      </w:pPr>
      <w:hyperlink r:id="rId9" w:anchor="block_112" w:history="1">
        <w:r w:rsidRPr="00E74390">
          <w:rPr>
            <w:rStyle w:val="a3"/>
          </w:rPr>
          <w:t>Указом</w:t>
        </w:r>
      </w:hyperlink>
      <w:r w:rsidRPr="00E74390">
        <w:t xml:space="preserve"> Президента РФ от 10 ноября 2009 г. N 1267 в пункт 6 внесены изменения, </w:t>
      </w:r>
      <w:hyperlink r:id="rId10" w:anchor="block_3" w:history="1">
        <w:r w:rsidRPr="00E74390">
          <w:rPr>
            <w:rStyle w:val="a3"/>
          </w:rPr>
          <w:t>вступающие в силу</w:t>
        </w:r>
      </w:hyperlink>
      <w:r w:rsidRPr="00E74390">
        <w:t xml:space="preserve"> с 1 октября 2009 г.</w:t>
      </w:r>
    </w:p>
    <w:p w:rsidR="00E74390" w:rsidRPr="00E74390" w:rsidRDefault="00E74390" w:rsidP="00E74390">
      <w:pPr>
        <w:spacing w:before="240" w:after="0"/>
        <w:jc w:val="both"/>
      </w:pPr>
      <w:r w:rsidRPr="00E74390">
        <w:t>6. Установить, что: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а</w:t>
      </w:r>
      <w:proofErr w:type="gramEnd"/>
      <w:r w:rsidRPr="00E74390">
        <w:t>) руководителя Федерального оперативного штаба назначает председатель Комитета;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>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в</w:t>
      </w:r>
      <w:proofErr w:type="gramEnd"/>
      <w:r w:rsidRPr="00E74390">
        <w:t xml:space="preserve">) </w:t>
      </w:r>
      <w:hyperlink r:id="rId11" w:anchor="block_114" w:history="1">
        <w:r w:rsidRPr="00E74390">
          <w:rPr>
            <w:rStyle w:val="a3"/>
          </w:rPr>
          <w:t>утратил силу</w:t>
        </w:r>
      </w:hyperlink>
      <w:r w:rsidRPr="00E74390">
        <w:t xml:space="preserve"> с 1 октября 2009 г.;</w:t>
      </w:r>
    </w:p>
    <w:p w:rsidR="00E74390" w:rsidRPr="00E74390" w:rsidRDefault="00E74390" w:rsidP="00E74390">
      <w:pPr>
        <w:spacing w:before="240" w:after="0"/>
        <w:jc w:val="both"/>
      </w:pPr>
      <w:r w:rsidRPr="00E74390">
        <w:t xml:space="preserve">См. текст </w:t>
      </w:r>
      <w:hyperlink r:id="rId12" w:anchor="block_603" w:history="1">
        <w:r w:rsidRPr="00E74390">
          <w:rPr>
            <w:rStyle w:val="a3"/>
          </w:rPr>
          <w:t>подпункта "в" пункта 6</w:t>
        </w:r>
      </w:hyperlink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г</w:t>
      </w:r>
      <w:proofErr w:type="gramEnd"/>
      <w:r w:rsidRPr="00E74390">
        <w:t xml:space="preserve">) утратил силу с 29 июля 2017 г. - </w:t>
      </w:r>
      <w:hyperlink r:id="rId13" w:anchor="block_51" w:history="1">
        <w:r w:rsidRPr="00E74390">
          <w:rPr>
            <w:rStyle w:val="a3"/>
          </w:rPr>
          <w:t>Указ</w:t>
        </w:r>
      </w:hyperlink>
      <w:r w:rsidRPr="00E74390">
        <w:t xml:space="preserve"> Президента РФ от 29 июля 2017 г. N 345</w:t>
      </w:r>
    </w:p>
    <w:p w:rsidR="00E74390" w:rsidRPr="00E74390" w:rsidRDefault="00E74390" w:rsidP="00E74390">
      <w:pPr>
        <w:spacing w:before="240" w:after="0"/>
        <w:jc w:val="both"/>
      </w:pPr>
      <w:hyperlink r:id="rId14" w:anchor="block_604" w:history="1">
        <w:r w:rsidRPr="00E74390">
          <w:rPr>
            <w:rStyle w:val="a3"/>
          </w:rPr>
          <w:t>См. предыдущую редакцию</w:t>
        </w:r>
      </w:hyperlink>
    </w:p>
    <w:p w:rsidR="00E74390" w:rsidRPr="00E74390" w:rsidRDefault="00E74390" w:rsidP="00E74390">
      <w:pPr>
        <w:spacing w:before="240" w:after="0"/>
        <w:jc w:val="both"/>
      </w:pPr>
      <w:r w:rsidRPr="00E74390">
        <w:t>7. </w:t>
      </w:r>
      <w:hyperlink r:id="rId15" w:anchor="block_107" w:history="1">
        <w:r w:rsidRPr="00E74390">
          <w:rPr>
            <w:rStyle w:val="a3"/>
          </w:rPr>
          <w:t>Утратил силу</w:t>
        </w:r>
      </w:hyperlink>
      <w:r w:rsidRPr="00E74390">
        <w:t>. </w:t>
      </w:r>
    </w:p>
    <w:p w:rsidR="00E74390" w:rsidRPr="00E74390" w:rsidRDefault="00E74390" w:rsidP="00E74390">
      <w:pPr>
        <w:spacing w:before="240" w:after="0"/>
        <w:jc w:val="both"/>
      </w:pPr>
      <w:hyperlink r:id="rId16" w:anchor="block_107" w:history="1">
        <w:r w:rsidRPr="00E74390">
          <w:rPr>
            <w:rStyle w:val="a3"/>
          </w:rPr>
          <w:t>Указом</w:t>
        </w:r>
      </w:hyperlink>
      <w:r w:rsidRPr="00E74390">
        <w:t xml:space="preserve"> Президента РФ от 2 августа 2006 г. N 832с Указ дополнен пунктом 7.1</w:t>
      </w:r>
    </w:p>
    <w:p w:rsidR="00E74390" w:rsidRPr="00E74390" w:rsidRDefault="00E74390" w:rsidP="00E74390">
      <w:pPr>
        <w:spacing w:before="240" w:after="0"/>
        <w:jc w:val="both"/>
      </w:pPr>
      <w:r w:rsidRPr="00E74390">
        <w:t>7.1. Министерству внутренних дел Российской Федерации совместно с Министерством обороны Российской Федерации до 15 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2007 - 2008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E74390" w:rsidRPr="00E74390" w:rsidRDefault="00E74390" w:rsidP="00E74390">
      <w:pPr>
        <w:spacing w:before="240" w:after="0"/>
        <w:jc w:val="both"/>
      </w:pPr>
      <w:r w:rsidRPr="00E74390">
        <w:t>8. </w:t>
      </w:r>
      <w:hyperlink r:id="rId17" w:anchor="block_1101" w:history="1">
        <w:r w:rsidRPr="00E74390">
          <w:rPr>
            <w:rStyle w:val="a3"/>
          </w:rPr>
          <w:t>Утратил силу</w:t>
        </w:r>
      </w:hyperlink>
      <w:r w:rsidRPr="00E74390">
        <w:t>.</w:t>
      </w:r>
    </w:p>
    <w:p w:rsidR="00E74390" w:rsidRPr="00E74390" w:rsidRDefault="00E74390" w:rsidP="00E74390">
      <w:pPr>
        <w:spacing w:before="240" w:after="0"/>
        <w:jc w:val="both"/>
      </w:pPr>
      <w:r w:rsidRPr="00E74390">
        <w:t xml:space="preserve">См. текст </w:t>
      </w:r>
      <w:hyperlink r:id="rId18" w:anchor="block_8" w:history="1">
        <w:r w:rsidRPr="00E74390">
          <w:rPr>
            <w:rStyle w:val="a3"/>
          </w:rPr>
          <w:t>пункта 8</w:t>
        </w:r>
      </w:hyperlink>
    </w:p>
    <w:p w:rsidR="00E74390" w:rsidRPr="00E74390" w:rsidRDefault="00E74390" w:rsidP="00E74390">
      <w:pPr>
        <w:spacing w:before="240" w:after="0"/>
        <w:jc w:val="both"/>
      </w:pPr>
      <w:r w:rsidRPr="00E74390">
        <w:t xml:space="preserve">8.1. </w:t>
      </w:r>
      <w:hyperlink r:id="rId19" w:anchor="block_1101" w:history="1">
        <w:r w:rsidRPr="00E74390">
          <w:rPr>
            <w:rStyle w:val="a3"/>
          </w:rPr>
          <w:t>Утратил силу</w:t>
        </w:r>
      </w:hyperlink>
      <w:r w:rsidRPr="00E74390">
        <w:t>.</w:t>
      </w:r>
    </w:p>
    <w:p w:rsidR="00E74390" w:rsidRPr="00E74390" w:rsidRDefault="00E74390" w:rsidP="00E74390">
      <w:pPr>
        <w:spacing w:before="240" w:after="0"/>
        <w:jc w:val="both"/>
      </w:pPr>
      <w:r w:rsidRPr="00E74390">
        <w:t xml:space="preserve">См. текст </w:t>
      </w:r>
      <w:hyperlink r:id="rId20" w:anchor="block_81" w:history="1">
        <w:r w:rsidRPr="00E74390">
          <w:rPr>
            <w:rStyle w:val="a3"/>
          </w:rPr>
          <w:t>пункта 8.1</w:t>
        </w:r>
      </w:hyperlink>
    </w:p>
    <w:p w:rsidR="00E74390" w:rsidRPr="00E74390" w:rsidRDefault="00E74390" w:rsidP="00E74390">
      <w:pPr>
        <w:spacing w:before="240" w:after="0"/>
        <w:jc w:val="both"/>
      </w:pPr>
      <w:r w:rsidRPr="00E74390">
        <w:t>9. </w:t>
      </w:r>
      <w:hyperlink r:id="rId21" w:anchor="block_1101" w:history="1">
        <w:r w:rsidRPr="00E74390">
          <w:rPr>
            <w:rStyle w:val="a3"/>
          </w:rPr>
          <w:t>Утратил силу</w:t>
        </w:r>
      </w:hyperlink>
      <w:r w:rsidRPr="00E74390">
        <w:t>.</w:t>
      </w:r>
    </w:p>
    <w:p w:rsidR="00E74390" w:rsidRPr="00E74390" w:rsidRDefault="00E74390" w:rsidP="00E74390">
      <w:pPr>
        <w:spacing w:before="240" w:after="0"/>
        <w:jc w:val="both"/>
      </w:pPr>
      <w:hyperlink r:id="rId22" w:anchor="block_116" w:history="1">
        <w:r w:rsidRPr="00E74390">
          <w:rPr>
            <w:rStyle w:val="a3"/>
          </w:rPr>
          <w:t>Указом</w:t>
        </w:r>
      </w:hyperlink>
      <w:r w:rsidRPr="00E74390">
        <w:t xml:space="preserve"> Президента РФ от 10 ноября 2009 г. N 1267 в пункт 10 внесены изменения, </w:t>
      </w:r>
      <w:hyperlink r:id="rId23" w:anchor="block_3" w:history="1">
        <w:r w:rsidRPr="00E74390">
          <w:rPr>
            <w:rStyle w:val="a3"/>
          </w:rPr>
          <w:t>вступающие в силу</w:t>
        </w:r>
      </w:hyperlink>
      <w:r w:rsidRPr="00E74390">
        <w:t xml:space="preserve"> с 1 октября 2009 г.</w:t>
      </w:r>
    </w:p>
    <w:p w:rsidR="00E74390" w:rsidRPr="00E74390" w:rsidRDefault="00E74390" w:rsidP="00E74390">
      <w:pPr>
        <w:spacing w:before="240" w:after="0"/>
        <w:jc w:val="both"/>
      </w:pPr>
      <w:r w:rsidRPr="00E74390">
        <w:t>10. Утвердить прилагаемые: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lastRenderedPageBreak/>
        <w:t>а</w:t>
      </w:r>
      <w:proofErr w:type="gramEnd"/>
      <w:r w:rsidRPr="00E74390">
        <w:t xml:space="preserve">) </w:t>
      </w:r>
      <w:hyperlink r:id="rId24" w:anchor="block_1101" w:history="1">
        <w:r w:rsidRPr="00E74390">
          <w:rPr>
            <w:rStyle w:val="a3"/>
          </w:rPr>
          <w:t>утратил силу</w:t>
        </w:r>
      </w:hyperlink>
      <w:r w:rsidRPr="00E74390">
        <w:t>;</w:t>
      </w:r>
    </w:p>
    <w:p w:rsidR="00E74390" w:rsidRPr="00E74390" w:rsidRDefault="00E74390" w:rsidP="00E74390">
      <w:pPr>
        <w:spacing w:before="240" w:after="0"/>
        <w:jc w:val="both"/>
      </w:pPr>
      <w:r w:rsidRPr="00E74390">
        <w:t xml:space="preserve">См. текст </w:t>
      </w:r>
      <w:hyperlink r:id="rId25" w:anchor="block_1001" w:history="1">
        <w:r w:rsidRPr="00E74390">
          <w:rPr>
            <w:rStyle w:val="a3"/>
          </w:rPr>
          <w:t>подпункта "а" пункта 10</w:t>
        </w:r>
      </w:hyperlink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 xml:space="preserve">) </w:t>
      </w:r>
      <w:hyperlink r:id="rId26" w:anchor="block_21" w:history="1">
        <w:r w:rsidRPr="00E74390">
          <w:rPr>
            <w:rStyle w:val="a3"/>
          </w:rPr>
          <w:t>утратил силу</w:t>
        </w:r>
      </w:hyperlink>
      <w:r w:rsidRPr="00E74390">
        <w:t>;</w:t>
      </w:r>
    </w:p>
    <w:p w:rsidR="00E74390" w:rsidRPr="00E74390" w:rsidRDefault="00E74390" w:rsidP="00E74390">
      <w:pPr>
        <w:spacing w:before="240" w:after="0"/>
        <w:jc w:val="both"/>
      </w:pPr>
      <w:r w:rsidRPr="00E74390">
        <w:t xml:space="preserve">См. текст </w:t>
      </w:r>
      <w:hyperlink r:id="rId27" w:anchor="block_1002" w:history="1">
        <w:r w:rsidRPr="00E74390">
          <w:rPr>
            <w:rStyle w:val="a3"/>
          </w:rPr>
          <w:t>подпункта "б" пункта 10</w:t>
        </w:r>
      </w:hyperlink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в</w:t>
      </w:r>
      <w:proofErr w:type="gramEnd"/>
      <w:r w:rsidRPr="00E74390">
        <w:t xml:space="preserve">) </w:t>
      </w:r>
      <w:hyperlink r:id="rId28" w:anchor="block_3000" w:history="1">
        <w:r w:rsidRPr="00E74390">
          <w:rPr>
            <w:rStyle w:val="a3"/>
          </w:rPr>
          <w:t>состав</w:t>
        </w:r>
      </w:hyperlink>
      <w:r w:rsidRPr="00E74390">
        <w:t xml:space="preserve"> антитеррористической комиссии в субъекте Российской Федерации по должностям;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г</w:t>
      </w:r>
      <w:proofErr w:type="gramEnd"/>
      <w:r w:rsidRPr="00E74390">
        <w:t xml:space="preserve">) </w:t>
      </w:r>
      <w:hyperlink r:id="rId29" w:anchor="block_4000" w:history="1">
        <w:r w:rsidRPr="00E74390">
          <w:rPr>
            <w:rStyle w:val="a3"/>
          </w:rPr>
          <w:t>состав</w:t>
        </w:r>
      </w:hyperlink>
      <w:r w:rsidRPr="00E74390">
        <w:t xml:space="preserve"> Федерального оперативного штаба по должностям;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д</w:t>
      </w:r>
      <w:proofErr w:type="gramEnd"/>
      <w:r w:rsidRPr="00E74390">
        <w:t xml:space="preserve">) </w:t>
      </w:r>
      <w:hyperlink r:id="rId30" w:anchor="block_5000" w:history="1">
        <w:r w:rsidRPr="00E74390">
          <w:rPr>
            <w:rStyle w:val="a3"/>
          </w:rPr>
          <w:t>состав</w:t>
        </w:r>
      </w:hyperlink>
      <w:r w:rsidRPr="00E74390">
        <w:t xml:space="preserve"> оперативного штаба в субъекте Российской Федерации по должностям;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е</w:t>
      </w:r>
      <w:proofErr w:type="gramEnd"/>
      <w:r w:rsidRPr="00E74390">
        <w:t xml:space="preserve">) </w:t>
      </w:r>
      <w:hyperlink r:id="rId31" w:anchor="block_118" w:history="1">
        <w:r w:rsidRPr="00E74390">
          <w:rPr>
            <w:rStyle w:val="a3"/>
          </w:rPr>
          <w:t>утратил силу</w:t>
        </w:r>
      </w:hyperlink>
      <w:r w:rsidRPr="00E74390">
        <w:t xml:space="preserve"> с 1 октября 2009 г.</w:t>
      </w:r>
    </w:p>
    <w:p w:rsidR="00E74390" w:rsidRPr="00E74390" w:rsidRDefault="00E74390" w:rsidP="00E74390">
      <w:pPr>
        <w:spacing w:before="240" w:after="0"/>
        <w:jc w:val="both"/>
      </w:pPr>
      <w:r w:rsidRPr="00E74390"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а</w:t>
      </w:r>
      <w:proofErr w:type="gramEnd"/>
      <w:r w:rsidRPr="00E74390">
        <w:t>) в составе Федеральной службы безопасности Российской Федерации - аппарат Национального антитеррористического комитета;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>) в органах федеральной службы безопасности - аппараты соответствующих оперативных штабов.</w:t>
      </w:r>
    </w:p>
    <w:p w:rsidR="00E74390" w:rsidRPr="00E74390" w:rsidRDefault="00E74390" w:rsidP="00E74390">
      <w:pPr>
        <w:spacing w:before="240" w:after="0"/>
        <w:jc w:val="both"/>
      </w:pPr>
      <w:r w:rsidRPr="00E74390">
        <w:t>12. Установить, что: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а</w:t>
      </w:r>
      <w:proofErr w:type="gramEnd"/>
      <w:r w:rsidRPr="00E74390">
        <w:t xml:space="preserve">) </w:t>
      </w:r>
      <w:hyperlink r:id="rId32" w:history="1">
        <w:r w:rsidRPr="00E74390">
          <w:rPr>
            <w:rStyle w:val="a3"/>
          </w:rPr>
          <w:t>положение</w:t>
        </w:r>
      </w:hyperlink>
      <w:r w:rsidRPr="00E74390">
        <w:t xml:space="preserve"> об антитеррористической комиссии в субъекте Российской Федерации и ее </w:t>
      </w:r>
      <w:hyperlink r:id="rId33" w:history="1">
        <w:r w:rsidRPr="00E74390">
          <w:rPr>
            <w:rStyle w:val="a3"/>
          </w:rPr>
          <w:t>регламент</w:t>
        </w:r>
      </w:hyperlink>
      <w:r w:rsidRPr="00E74390">
        <w:t xml:space="preserve"> утверждаются председателем Комитета;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>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E74390" w:rsidRPr="00E74390" w:rsidRDefault="00E74390" w:rsidP="00E74390">
      <w:pPr>
        <w:spacing w:before="240" w:after="0"/>
        <w:jc w:val="both"/>
      </w:pPr>
      <w:r w:rsidRPr="00E74390">
        <w:t>13. Увеличить штатную численность центрального аппарата: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а</w:t>
      </w:r>
      <w:proofErr w:type="gramEnd"/>
      <w:r w:rsidRPr="00E74390">
        <w:t>) Федеральной службы безопасности Российской Федерации - на 300 единиц;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>) Федеральной службы охраны Российской Федерации - на 7 единиц.</w:t>
      </w:r>
    </w:p>
    <w:p w:rsidR="00E74390" w:rsidRPr="00E74390" w:rsidRDefault="00E74390" w:rsidP="00E74390">
      <w:pPr>
        <w:spacing w:before="240" w:after="0"/>
        <w:jc w:val="both"/>
      </w:pPr>
      <w:r w:rsidRPr="00E74390">
        <w:t>14. Установить, что: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а</w:t>
      </w:r>
      <w:proofErr w:type="gramEnd"/>
      <w:r w:rsidRPr="00E74390">
        <w:t>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>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E74390" w:rsidRPr="00E74390" w:rsidRDefault="00E74390" w:rsidP="00E74390">
      <w:pPr>
        <w:spacing w:before="240" w:after="0"/>
        <w:jc w:val="both"/>
      </w:pPr>
      <w:r w:rsidRPr="00E74390">
        <w:lastRenderedPageBreak/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E74390" w:rsidRPr="00E74390" w:rsidRDefault="00E74390" w:rsidP="00E74390">
      <w:pPr>
        <w:spacing w:before="240" w:after="0"/>
        <w:jc w:val="both"/>
      </w:pPr>
      <w:r w:rsidRPr="00E74390">
        <w:t>16. Председателю Комитета: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а</w:t>
      </w:r>
      <w:proofErr w:type="gramEnd"/>
      <w:r w:rsidRPr="00E74390">
        <w:t>) в 2-месячный срок утвердить: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положения</w:t>
      </w:r>
      <w:proofErr w:type="gramEnd"/>
      <w:r w:rsidRPr="00E74390">
        <w:t xml:space="preserve"> о Федеральном оперативном штабе и оперативных штабах в субъектах Российской Федерации;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положения</w:t>
      </w:r>
      <w:proofErr w:type="gramEnd"/>
      <w:r w:rsidRPr="00E74390">
        <w:t xml:space="preserve">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>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в</w:t>
      </w:r>
      <w:proofErr w:type="gramEnd"/>
      <w:r w:rsidRPr="00E74390">
        <w:t>) в 4-месячный срок утвердить положение об антитеррористической комиссии в субъекте Российской Федерации и ее регламент.</w:t>
      </w:r>
    </w:p>
    <w:p w:rsidR="00E74390" w:rsidRPr="00E74390" w:rsidRDefault="00E74390" w:rsidP="00E74390">
      <w:pPr>
        <w:spacing w:before="240" w:after="0"/>
        <w:jc w:val="both"/>
      </w:pPr>
      <w:r w:rsidRPr="00E74390">
        <w:t>17. Правительству Российской Федерации: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а</w:t>
      </w:r>
      <w:proofErr w:type="gramEnd"/>
      <w:r w:rsidRPr="00E74390">
        <w:t>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>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в</w:t>
      </w:r>
      <w:proofErr w:type="gramEnd"/>
      <w:r w:rsidRPr="00E74390">
        <w:t>) привести свои акты в соответствие с настоящим Указом.</w:t>
      </w:r>
    </w:p>
    <w:p w:rsidR="00E74390" w:rsidRPr="00E74390" w:rsidRDefault="00E74390" w:rsidP="00E74390">
      <w:pPr>
        <w:spacing w:before="240" w:after="0"/>
        <w:jc w:val="both"/>
      </w:pPr>
      <w:r w:rsidRPr="00E74390"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а</w:t>
      </w:r>
      <w:proofErr w:type="gramEnd"/>
      <w:r w:rsidRPr="00E74390">
        <w:t>) о внесении изменений в Положение о Федеральной службе безопасности Российской Федерации;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б</w:t>
      </w:r>
      <w:proofErr w:type="gramEnd"/>
      <w:r w:rsidRPr="00E74390">
        <w:t>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E74390" w:rsidRPr="00E74390" w:rsidRDefault="00E74390" w:rsidP="00E74390">
      <w:pPr>
        <w:spacing w:before="240" w:after="0"/>
        <w:jc w:val="both"/>
      </w:pPr>
      <w:proofErr w:type="gramStart"/>
      <w:r w:rsidRPr="00E74390">
        <w:t>в</w:t>
      </w:r>
      <w:proofErr w:type="gramEnd"/>
      <w:r w:rsidRPr="00E74390">
        <w:t>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E74390" w:rsidRPr="00E74390" w:rsidRDefault="00E74390" w:rsidP="00E74390">
      <w:pPr>
        <w:spacing w:before="240" w:after="0"/>
        <w:jc w:val="both"/>
      </w:pPr>
      <w:r w:rsidRPr="00E74390">
        <w:t>19. Признать утратившими силу:</w:t>
      </w:r>
    </w:p>
    <w:p w:rsidR="00E74390" w:rsidRPr="00E74390" w:rsidRDefault="00E74390" w:rsidP="00E74390">
      <w:pPr>
        <w:spacing w:before="240" w:after="0"/>
        <w:jc w:val="both"/>
      </w:pPr>
      <w:hyperlink r:id="rId34" w:history="1">
        <w:proofErr w:type="gramStart"/>
        <w:r w:rsidRPr="00E74390">
          <w:rPr>
            <w:rStyle w:val="a3"/>
          </w:rPr>
          <w:t>распоряжение</w:t>
        </w:r>
        <w:proofErr w:type="gramEnd"/>
      </w:hyperlink>
      <w:r w:rsidRPr="00E74390">
        <w:t xml:space="preserve"> Президента Российской Федерации от 13 сентября 2004 г. N 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 38, ст. 3792);</w:t>
      </w:r>
    </w:p>
    <w:p w:rsidR="00E74390" w:rsidRPr="00E74390" w:rsidRDefault="00E74390" w:rsidP="00E74390">
      <w:pPr>
        <w:spacing w:before="240" w:after="0"/>
        <w:jc w:val="both"/>
      </w:pPr>
      <w:hyperlink r:id="rId35" w:history="1">
        <w:proofErr w:type="gramStart"/>
        <w:r w:rsidRPr="00E74390">
          <w:rPr>
            <w:rStyle w:val="a3"/>
          </w:rPr>
          <w:t>распоряжение</w:t>
        </w:r>
        <w:proofErr w:type="gramEnd"/>
      </w:hyperlink>
      <w:r w:rsidRPr="00E74390">
        <w:t xml:space="preserve"> Президента Российской Федерации от 29 октября 2004 г. N 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 г. N 421-рп" (Собрание законодательства Российской Федерации, 2004, N 44, ст. 4345);</w:t>
      </w:r>
    </w:p>
    <w:p w:rsidR="00E74390" w:rsidRPr="00E74390" w:rsidRDefault="00E74390" w:rsidP="00E74390">
      <w:pPr>
        <w:spacing w:before="240" w:after="0"/>
        <w:jc w:val="both"/>
      </w:pPr>
      <w:hyperlink r:id="rId36" w:history="1">
        <w:proofErr w:type="gramStart"/>
        <w:r w:rsidRPr="00E74390">
          <w:rPr>
            <w:rStyle w:val="a3"/>
          </w:rPr>
          <w:t>распоряжение</w:t>
        </w:r>
        <w:proofErr w:type="gramEnd"/>
      </w:hyperlink>
      <w:r w:rsidRPr="00E74390">
        <w:t xml:space="preserve"> Президента Российской Федерации от 18 февраля 2005 г. N 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 8, ст. 646).</w:t>
      </w:r>
    </w:p>
    <w:p w:rsidR="00E74390" w:rsidRPr="00E74390" w:rsidRDefault="00E74390" w:rsidP="00E74390">
      <w:pPr>
        <w:spacing w:before="240" w:after="0"/>
        <w:jc w:val="both"/>
      </w:pPr>
      <w:r w:rsidRPr="00E74390">
        <w:t xml:space="preserve">20. Настоящий Указ вступает в силу со дня </w:t>
      </w:r>
      <w:hyperlink r:id="rId37" w:history="1">
        <w:r w:rsidRPr="00E74390">
          <w:rPr>
            <w:rStyle w:val="a3"/>
          </w:rPr>
          <w:t>вступления в силу</w:t>
        </w:r>
      </w:hyperlink>
      <w:r w:rsidRPr="00E74390">
        <w:t xml:space="preserve"> Федерального закона "О противодействии терроризму".</w:t>
      </w:r>
    </w:p>
    <w:p w:rsidR="00E74390" w:rsidRPr="00E74390" w:rsidRDefault="00E74390" w:rsidP="00E74390">
      <w:pPr>
        <w:spacing w:before="240" w:after="0"/>
        <w:jc w:val="both"/>
      </w:pPr>
      <w:r w:rsidRPr="00E74390"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E74390" w:rsidRPr="00E74390" w:rsidTr="00E74390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E74390" w:rsidRPr="00E74390" w:rsidRDefault="00E74390" w:rsidP="00E74390">
            <w:pPr>
              <w:spacing w:before="240" w:after="0"/>
              <w:jc w:val="both"/>
            </w:pPr>
            <w:r w:rsidRPr="00E74390"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E74390" w:rsidRPr="00E74390" w:rsidRDefault="00E74390" w:rsidP="00E74390">
            <w:pPr>
              <w:spacing w:before="240" w:after="0"/>
              <w:jc w:val="both"/>
            </w:pPr>
            <w:r w:rsidRPr="00E74390">
              <w:t>В. Путин</w:t>
            </w:r>
          </w:p>
        </w:tc>
      </w:tr>
    </w:tbl>
    <w:p w:rsidR="00E74390" w:rsidRPr="00E74390" w:rsidRDefault="00E74390" w:rsidP="00E74390">
      <w:pPr>
        <w:spacing w:before="240" w:after="0"/>
        <w:jc w:val="both"/>
      </w:pPr>
      <w:r w:rsidRPr="00E74390">
        <w:t> </w:t>
      </w:r>
    </w:p>
    <w:p w:rsidR="00E74390" w:rsidRPr="00E74390" w:rsidRDefault="00E74390" w:rsidP="00E74390">
      <w:pPr>
        <w:spacing w:before="240" w:after="0"/>
        <w:jc w:val="both"/>
      </w:pPr>
      <w:r w:rsidRPr="00E74390">
        <w:t>Москва, Кремль</w:t>
      </w:r>
    </w:p>
    <w:p w:rsidR="00E74390" w:rsidRPr="00E74390" w:rsidRDefault="00E74390" w:rsidP="00E74390">
      <w:pPr>
        <w:spacing w:before="240" w:after="0"/>
        <w:jc w:val="both"/>
      </w:pPr>
      <w:r w:rsidRPr="00E74390">
        <w:t>15 февраля 2006 г.</w:t>
      </w:r>
    </w:p>
    <w:p w:rsidR="00E74390" w:rsidRPr="00E74390" w:rsidRDefault="00E74390" w:rsidP="00E74390">
      <w:pPr>
        <w:spacing w:before="240" w:after="0"/>
        <w:jc w:val="both"/>
      </w:pPr>
      <w:r w:rsidRPr="00E74390">
        <w:t>N 116</w:t>
      </w:r>
    </w:p>
    <w:p w:rsidR="00527D68" w:rsidRDefault="00527D68" w:rsidP="00E74390">
      <w:pPr>
        <w:spacing w:before="240" w:after="0"/>
        <w:jc w:val="both"/>
      </w:pPr>
    </w:p>
    <w:sectPr w:rsidR="0052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90"/>
    <w:rsid w:val="00301455"/>
    <w:rsid w:val="00527D68"/>
    <w:rsid w:val="006C1C95"/>
    <w:rsid w:val="00810753"/>
    <w:rsid w:val="00E74390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E5067-F1D7-4A53-9CCE-7C911D15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7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7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1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3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72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45408/888134b28b1397ffae87a0ab1e117954/" TargetMode="External"/><Relationship Id="rId13" Type="http://schemas.openxmlformats.org/officeDocument/2006/relationships/hyperlink" Target="https://base.garant.ru/71733120/500b8cfdfd3c8b05c884d566d0c2012e/" TargetMode="External"/><Relationship Id="rId18" Type="http://schemas.openxmlformats.org/officeDocument/2006/relationships/hyperlink" Target="https://base.garant.ru/57404522/" TargetMode="External"/><Relationship Id="rId26" Type="http://schemas.openxmlformats.org/officeDocument/2006/relationships/hyperlink" Target="https://base.garant.ru/70221978/50aa03cf46edc58e7e1ed0ecfe2ff1b6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1291674/2251c38f1b71001c0a054ae4fdeacf77/" TargetMode="External"/><Relationship Id="rId34" Type="http://schemas.openxmlformats.org/officeDocument/2006/relationships/hyperlink" Target="https://base.garant.ru/6151054/" TargetMode="External"/><Relationship Id="rId7" Type="http://schemas.openxmlformats.org/officeDocument/2006/relationships/hyperlink" Target="https://base.garant.ru/71291674/2251c38f1b71001c0a054ae4fdeacf77/" TargetMode="External"/><Relationship Id="rId12" Type="http://schemas.openxmlformats.org/officeDocument/2006/relationships/hyperlink" Target="https://base.garant.ru/5755225/" TargetMode="External"/><Relationship Id="rId17" Type="http://schemas.openxmlformats.org/officeDocument/2006/relationships/hyperlink" Target="https://base.garant.ru/71291674/2251c38f1b71001c0a054ae4fdeacf77/" TargetMode="External"/><Relationship Id="rId25" Type="http://schemas.openxmlformats.org/officeDocument/2006/relationships/hyperlink" Target="https://base.garant.ru/57404522/" TargetMode="External"/><Relationship Id="rId33" Type="http://schemas.openxmlformats.org/officeDocument/2006/relationships/hyperlink" Target="https://base.garant.ru/1356581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189837/f2b5f10668c984469dec79364629792b/" TargetMode="External"/><Relationship Id="rId20" Type="http://schemas.openxmlformats.org/officeDocument/2006/relationships/hyperlink" Target="https://base.garant.ru/57404522/" TargetMode="External"/><Relationship Id="rId29" Type="http://schemas.openxmlformats.org/officeDocument/2006/relationships/hyperlink" Target="https://base.garant.ru/12145028/38bfc478fb5fcbbcf15a6f5cf2dc11eb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1291674/2251c38f1b71001c0a054ae4fdeacf77/" TargetMode="External"/><Relationship Id="rId11" Type="http://schemas.openxmlformats.org/officeDocument/2006/relationships/hyperlink" Target="https://base.garant.ru/12170775/89586f12aff96123e0f1ec97dd082adb/" TargetMode="External"/><Relationship Id="rId24" Type="http://schemas.openxmlformats.org/officeDocument/2006/relationships/hyperlink" Target="https://base.garant.ru/71291674/2251c38f1b71001c0a054ae4fdeacf77/" TargetMode="External"/><Relationship Id="rId32" Type="http://schemas.openxmlformats.org/officeDocument/2006/relationships/hyperlink" Target="https://base.garant.ru/1356580/" TargetMode="External"/><Relationship Id="rId37" Type="http://schemas.openxmlformats.org/officeDocument/2006/relationships/hyperlink" Target="https://base.garant.ru/12245408/" TargetMode="External"/><Relationship Id="rId5" Type="http://schemas.openxmlformats.org/officeDocument/2006/relationships/hyperlink" Target="https://base.garant.ru/5218767/" TargetMode="External"/><Relationship Id="rId15" Type="http://schemas.openxmlformats.org/officeDocument/2006/relationships/hyperlink" Target="https://base.garant.ru/189837/f2b5f10668c984469dec79364629792b/" TargetMode="External"/><Relationship Id="rId23" Type="http://schemas.openxmlformats.org/officeDocument/2006/relationships/hyperlink" Target="https://base.garant.ru/12170775/89586f12aff96123e0f1ec97dd082adb/" TargetMode="External"/><Relationship Id="rId28" Type="http://schemas.openxmlformats.org/officeDocument/2006/relationships/hyperlink" Target="https://base.garant.ru/12145028/38bfc478fb5fcbbcf15a6f5cf2dc11eb/" TargetMode="External"/><Relationship Id="rId36" Type="http://schemas.openxmlformats.org/officeDocument/2006/relationships/hyperlink" Target="https://base.garant.ru/6152944/" TargetMode="External"/><Relationship Id="rId10" Type="http://schemas.openxmlformats.org/officeDocument/2006/relationships/hyperlink" Target="https://base.garant.ru/12170775/89586f12aff96123e0f1ec97dd082adb/" TargetMode="External"/><Relationship Id="rId19" Type="http://schemas.openxmlformats.org/officeDocument/2006/relationships/hyperlink" Target="https://base.garant.ru/71291674/2251c38f1b71001c0a054ae4fdeacf77/" TargetMode="External"/><Relationship Id="rId31" Type="http://schemas.openxmlformats.org/officeDocument/2006/relationships/hyperlink" Target="https://base.garant.ru/12170775/89586f12aff96123e0f1ec97dd082adb/" TargetMode="External"/><Relationship Id="rId4" Type="http://schemas.openxmlformats.org/officeDocument/2006/relationships/hyperlink" Target="https://base.garant.ru/189837/f2b5f10668c984469dec79364629792b/" TargetMode="External"/><Relationship Id="rId9" Type="http://schemas.openxmlformats.org/officeDocument/2006/relationships/hyperlink" Target="https://base.garant.ru/12170775/89586f12aff96123e0f1ec97dd082adb/" TargetMode="External"/><Relationship Id="rId14" Type="http://schemas.openxmlformats.org/officeDocument/2006/relationships/hyperlink" Target="https://base.garant.ru/57413441/7bdf2147c96c2c33292474e416c9b615/" TargetMode="External"/><Relationship Id="rId22" Type="http://schemas.openxmlformats.org/officeDocument/2006/relationships/hyperlink" Target="https://base.garant.ru/12170775/89586f12aff96123e0f1ec97dd082adb/" TargetMode="External"/><Relationship Id="rId27" Type="http://schemas.openxmlformats.org/officeDocument/2006/relationships/hyperlink" Target="https://base.garant.ru/58045022/" TargetMode="External"/><Relationship Id="rId30" Type="http://schemas.openxmlformats.org/officeDocument/2006/relationships/hyperlink" Target="https://base.garant.ru/12145028/38bfc478fb5fcbbcf15a6f5cf2dc11eb/" TargetMode="External"/><Relationship Id="rId35" Type="http://schemas.openxmlformats.org/officeDocument/2006/relationships/hyperlink" Target="https://base.garant.ru/61516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2019-04-05T06:25:00Z</dcterms:created>
  <dcterms:modified xsi:type="dcterms:W3CDTF">2019-04-05T06:27:00Z</dcterms:modified>
</cp:coreProperties>
</file>