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7E2" w:rsidRPr="00CC57E2" w:rsidRDefault="00CC57E2" w:rsidP="00CC57E2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CC57E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2.3. Стратегия </w:t>
      </w:r>
      <w:r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ООН</w:t>
      </w:r>
      <w:r w:rsidRPr="00CC57E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в отношении международного терроризма</w:t>
      </w:r>
    </w:p>
    <w:bookmarkEnd w:id="0"/>
    <w:p w:rsidR="00CC57E2" w:rsidRPr="00CC57E2" w:rsidRDefault="00CC57E2" w:rsidP="00CC57E2">
      <w:pPr>
        <w:pStyle w:val="a3"/>
        <w:spacing w:before="0" w:beforeAutospacing="0"/>
        <w:ind w:firstLine="709"/>
        <w:jc w:val="both"/>
        <w:rPr>
          <w:sz w:val="28"/>
          <w:szCs w:val="28"/>
        </w:rPr>
      </w:pPr>
      <w:r w:rsidRPr="00CC57E2">
        <w:rPr>
          <w:sz w:val="28"/>
          <w:szCs w:val="28"/>
        </w:rPr>
        <w:t xml:space="preserve">В середине XX в. терроризм принял беспрецедентный размах, отрицательно воздействуя на развитие как отдельных государств, </w:t>
      </w:r>
      <w:r w:rsidRPr="00CC57E2">
        <w:rPr>
          <w:sz w:val="28"/>
          <w:szCs w:val="28"/>
        </w:rPr>
        <w:t>так и международного сообщества в целом, стал одним из самых опасных вызовов международной безопасности, превратился в гло</w:t>
      </w:r>
      <w:r w:rsidRPr="00CC57E2">
        <w:rPr>
          <w:sz w:val="28"/>
          <w:szCs w:val="28"/>
        </w:rPr>
        <w:softHyphen/>
        <w:t>бальную проблему, взят на вооружение целыми государствами.</w:t>
      </w:r>
    </w:p>
    <w:p w:rsidR="00CC57E2" w:rsidRPr="00CC57E2" w:rsidRDefault="00CC57E2" w:rsidP="00CC57E2">
      <w:pPr>
        <w:pStyle w:val="a3"/>
        <w:spacing w:before="0" w:beforeAutospacing="0"/>
        <w:ind w:firstLine="709"/>
        <w:jc w:val="both"/>
        <w:rPr>
          <w:sz w:val="28"/>
          <w:szCs w:val="28"/>
        </w:rPr>
      </w:pPr>
      <w:r w:rsidRPr="00CC57E2">
        <w:rPr>
          <w:sz w:val="28"/>
          <w:szCs w:val="28"/>
        </w:rPr>
        <w:t>Появился новый тип террористов, которые менее всего заин</w:t>
      </w:r>
      <w:r w:rsidRPr="00CC57E2">
        <w:rPr>
          <w:sz w:val="28"/>
          <w:szCs w:val="28"/>
        </w:rPr>
        <w:softHyphen/>
        <w:t>тересованы в отстаивании политических идей, а сосредоточены на совершении любой ценой крупномасштабного акта возмездия против мирных граждан. Мотивами в этом случае часто являются искаженные формы религии, а воображаемые награды исполни</w:t>
      </w:r>
      <w:r w:rsidRPr="00CC57E2">
        <w:rPr>
          <w:sz w:val="28"/>
          <w:szCs w:val="28"/>
        </w:rPr>
        <w:softHyphen/>
        <w:t>тели надеются получить в потустороннем мире.</w:t>
      </w:r>
    </w:p>
    <w:p w:rsidR="00CC57E2" w:rsidRPr="00CC57E2" w:rsidRDefault="00CC57E2" w:rsidP="00CC57E2">
      <w:pPr>
        <w:pStyle w:val="a3"/>
        <w:spacing w:before="0" w:beforeAutospacing="0"/>
        <w:ind w:firstLine="709"/>
        <w:jc w:val="both"/>
        <w:rPr>
          <w:sz w:val="28"/>
          <w:szCs w:val="28"/>
        </w:rPr>
      </w:pPr>
      <w:r w:rsidRPr="00CC57E2">
        <w:rPr>
          <w:sz w:val="28"/>
          <w:szCs w:val="28"/>
        </w:rPr>
        <w:t>Чтобы противостоять силам, которые стремятся волевым по</w:t>
      </w:r>
      <w:r w:rsidRPr="00CC57E2">
        <w:rPr>
          <w:sz w:val="28"/>
          <w:szCs w:val="28"/>
        </w:rPr>
        <w:softHyphen/>
        <w:t>рядком изменить ход мировой истории, посягают на ценности, которые отстаивает ООН, по мнению Генерального секретаря ООН Кофи Аннана, необходимо создание принципиальной и всеобъ</w:t>
      </w:r>
      <w:r w:rsidRPr="00CC57E2">
        <w:rPr>
          <w:sz w:val="28"/>
          <w:szCs w:val="28"/>
        </w:rPr>
        <w:softHyphen/>
        <w:t>емлющей стратегии (табл. 1).</w:t>
      </w:r>
    </w:p>
    <w:p w:rsidR="00CC57E2" w:rsidRDefault="00CC57E2" w:rsidP="00CC57E2">
      <w:pPr>
        <w:pStyle w:val="a3"/>
        <w:jc w:val="center"/>
        <w:rPr>
          <w:b/>
          <w:bCs/>
          <w:sz w:val="28"/>
          <w:szCs w:val="28"/>
        </w:rPr>
      </w:pPr>
      <w:r w:rsidRPr="00CC57E2">
        <w:rPr>
          <w:b/>
          <w:bCs/>
          <w:sz w:val="28"/>
          <w:szCs w:val="28"/>
        </w:rPr>
        <w:t xml:space="preserve">Пять </w:t>
      </w:r>
      <w:r w:rsidRPr="00CC57E2">
        <w:rPr>
          <w:sz w:val="28"/>
          <w:szCs w:val="28"/>
        </w:rPr>
        <w:t xml:space="preserve">основных </w:t>
      </w:r>
      <w:r w:rsidRPr="00CC57E2">
        <w:rPr>
          <w:b/>
          <w:bCs/>
          <w:sz w:val="28"/>
          <w:szCs w:val="28"/>
        </w:rPr>
        <w:t>пунктов стратегии ООН</w:t>
      </w:r>
    </w:p>
    <w:p w:rsidR="00CC57E2" w:rsidRPr="00CC57E2" w:rsidRDefault="00CC57E2" w:rsidP="00CC57E2">
      <w:pPr>
        <w:pStyle w:val="a3"/>
        <w:jc w:val="right"/>
      </w:pPr>
      <w:r w:rsidRPr="00CC57E2">
        <w:rPr>
          <w:bCs/>
        </w:rPr>
        <w:t>Таблица 1</w:t>
      </w:r>
    </w:p>
    <w:tbl>
      <w:tblPr>
        <w:tblW w:w="911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96"/>
        <w:gridCol w:w="4784"/>
        <w:gridCol w:w="2939"/>
      </w:tblGrid>
      <w:tr w:rsidR="00CC57E2" w:rsidRPr="00CC57E2" w:rsidTr="00CC57E2">
        <w:trPr>
          <w:trHeight w:val="210"/>
          <w:tblCellSpacing w:w="0" w:type="dxa"/>
        </w:trPr>
        <w:tc>
          <w:tcPr>
            <w:tcW w:w="1229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Пункт</w:t>
            </w:r>
          </w:p>
        </w:tc>
        <w:tc>
          <w:tcPr>
            <w:tcW w:w="4922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Содержание предложения</w:t>
            </w:r>
          </w:p>
        </w:tc>
        <w:tc>
          <w:tcPr>
            <w:tcW w:w="2968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Реализация</w:t>
            </w:r>
          </w:p>
        </w:tc>
      </w:tr>
      <w:tr w:rsidR="00CC57E2" w:rsidRPr="00CC57E2" w:rsidTr="00CC57E2">
        <w:trPr>
          <w:trHeight w:val="1275"/>
          <w:tblCellSpacing w:w="0" w:type="dxa"/>
        </w:trPr>
        <w:tc>
          <w:tcPr>
            <w:tcW w:w="1229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Первый</w:t>
            </w:r>
          </w:p>
        </w:tc>
        <w:tc>
          <w:tcPr>
            <w:tcW w:w="4922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Необходимо убедить группы недовольных от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казаться от использо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вания терроризма как тактического средства добиться справедливости</w:t>
            </w:r>
          </w:p>
        </w:tc>
        <w:tc>
          <w:tcPr>
            <w:tcW w:w="2968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Узаконить положение о том, что право на сопротивление не мо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жет включать право на предна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меренное убийство или причи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нение увечий гражданским лицам</w:t>
            </w:r>
          </w:p>
        </w:tc>
      </w:tr>
      <w:tr w:rsidR="00CC57E2" w:rsidRPr="00CC57E2" w:rsidTr="00CC57E2">
        <w:trPr>
          <w:trHeight w:val="855"/>
          <w:tblCellSpacing w:w="0" w:type="dxa"/>
        </w:trPr>
        <w:tc>
          <w:tcPr>
            <w:tcW w:w="1229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Второй</w:t>
            </w:r>
          </w:p>
        </w:tc>
        <w:tc>
          <w:tcPr>
            <w:tcW w:w="4922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Необходимо лишить террористов средств</w:t>
            </w:r>
          </w:p>
        </w:tc>
        <w:tc>
          <w:tcPr>
            <w:tcW w:w="2968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Создать им препятствия для поездок, финансовой под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 xml:space="preserve">держки, приобретения </w:t>
            </w:r>
            <w:proofErr w:type="spellStart"/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ядерныхи</w:t>
            </w:r>
            <w:proofErr w:type="spellEnd"/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иных опасных материалов</w:t>
            </w:r>
          </w:p>
        </w:tc>
      </w:tr>
      <w:tr w:rsidR="00CC57E2" w:rsidRPr="00CC57E2" w:rsidTr="00CC57E2">
        <w:trPr>
          <w:trHeight w:val="840"/>
          <w:tblCellSpacing w:w="0" w:type="dxa"/>
        </w:trPr>
        <w:tc>
          <w:tcPr>
            <w:tcW w:w="1229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Третий</w:t>
            </w:r>
          </w:p>
        </w:tc>
        <w:tc>
          <w:tcPr>
            <w:tcW w:w="4922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Необходимо удерживать государства от оказания поддержки террористи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ческим группам</w:t>
            </w:r>
          </w:p>
        </w:tc>
        <w:tc>
          <w:tcPr>
            <w:tcW w:w="2968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Ужесточить санкции в отно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 xml:space="preserve">шении государств, которые укрывают террористов или 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оказывают им помощь</w:t>
            </w:r>
          </w:p>
        </w:tc>
      </w:tr>
      <w:tr w:rsidR="00CC57E2" w:rsidRPr="00CC57E2" w:rsidTr="00CC57E2">
        <w:trPr>
          <w:trHeight w:val="1065"/>
          <w:tblCellSpacing w:w="0" w:type="dxa"/>
        </w:trPr>
        <w:tc>
          <w:tcPr>
            <w:tcW w:w="1229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Четвертый</w:t>
            </w:r>
          </w:p>
        </w:tc>
        <w:tc>
          <w:tcPr>
            <w:tcW w:w="4922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Для предотвращения терроризма необходимо содействовать странам в укреплении их госу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дарственного потенциала</w:t>
            </w:r>
          </w:p>
        </w:tc>
        <w:tc>
          <w:tcPr>
            <w:tcW w:w="2968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Содействовать укреплению за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конности и правопорядка в слабо</w:t>
            </w: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softHyphen/>
              <w:t>развитых странах, созданию в них профессиональной полиции и служб безопасности</w:t>
            </w:r>
          </w:p>
        </w:tc>
      </w:tr>
      <w:tr w:rsidR="00CC57E2" w:rsidRPr="00CC57E2" w:rsidTr="00CC57E2">
        <w:trPr>
          <w:trHeight w:val="870"/>
          <w:tblCellSpacing w:w="0" w:type="dxa"/>
        </w:trPr>
        <w:tc>
          <w:tcPr>
            <w:tcW w:w="1229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Пятый</w:t>
            </w:r>
          </w:p>
        </w:tc>
        <w:tc>
          <w:tcPr>
            <w:tcW w:w="4922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Защита прав человека и законности</w:t>
            </w:r>
          </w:p>
        </w:tc>
        <w:tc>
          <w:tcPr>
            <w:tcW w:w="2968" w:type="dxa"/>
            <w:shd w:val="clear" w:color="auto" w:fill="FFFFFF"/>
            <w:hideMark/>
          </w:tcPr>
          <w:p w:rsidR="00CC57E2" w:rsidRPr="00CC57E2" w:rsidRDefault="00CC57E2" w:rsidP="00CC57E2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C57E2">
              <w:rPr>
                <w:rFonts w:eastAsia="Times New Roman" w:cs="Times New Roman"/>
                <w:sz w:val="28"/>
                <w:szCs w:val="28"/>
                <w:lang w:eastAsia="ru-RU"/>
              </w:rPr>
              <w:t>Постоянной заботой всех государств должна стать защита прав человека как важнейшего элемента борьбы с терроризмом</w:t>
            </w:r>
          </w:p>
        </w:tc>
      </w:tr>
    </w:tbl>
    <w:p w:rsidR="00CC57E2" w:rsidRPr="00CC57E2" w:rsidRDefault="00CC57E2" w:rsidP="00CC57E2">
      <w:pPr>
        <w:pStyle w:val="a3"/>
        <w:ind w:firstLine="709"/>
        <w:jc w:val="both"/>
        <w:rPr>
          <w:sz w:val="28"/>
          <w:szCs w:val="28"/>
        </w:rPr>
      </w:pPr>
      <w:r w:rsidRPr="00CC57E2">
        <w:rPr>
          <w:sz w:val="28"/>
          <w:szCs w:val="28"/>
        </w:rPr>
        <w:t>Для эффективной борьбы с терроризмом требуются совмест</w:t>
      </w:r>
      <w:r w:rsidRPr="00CC57E2">
        <w:rPr>
          <w:sz w:val="28"/>
          <w:szCs w:val="28"/>
        </w:rPr>
        <w:softHyphen/>
        <w:t>ные усилия всего мирового сообщества, координация коллектив</w:t>
      </w:r>
      <w:r w:rsidRPr="00CC57E2">
        <w:rPr>
          <w:sz w:val="28"/>
          <w:szCs w:val="28"/>
        </w:rPr>
        <w:softHyphen/>
        <w:t>ных действий на глобальном, региональном и национальном уров</w:t>
      </w:r>
      <w:r w:rsidRPr="00CC57E2">
        <w:rPr>
          <w:sz w:val="28"/>
          <w:szCs w:val="28"/>
        </w:rPr>
        <w:softHyphen/>
        <w:t>нях. 39-я сессия Генеральной Ассамблеи ООН в 1984 г. приняла специальную резолюцию «О недопустимости политики государ</w:t>
      </w:r>
      <w:r w:rsidRPr="00CC57E2">
        <w:rPr>
          <w:sz w:val="28"/>
          <w:szCs w:val="28"/>
        </w:rPr>
        <w:softHyphen/>
        <w:t>ственного терроризма и любых действий государств, направлен</w:t>
      </w:r>
      <w:r w:rsidRPr="00CC57E2">
        <w:rPr>
          <w:sz w:val="28"/>
          <w:szCs w:val="28"/>
        </w:rPr>
        <w:softHyphen/>
        <w:t>ных на подрыв общественно-политического строя в других суве</w:t>
      </w:r>
      <w:r w:rsidRPr="00CC57E2">
        <w:rPr>
          <w:sz w:val="28"/>
          <w:szCs w:val="28"/>
        </w:rPr>
        <w:softHyphen/>
        <w:t>ренных государствах» и в последующем неоднократно выносила на повестку дня обсуждение этих вопросов. Несмотря на значи</w:t>
      </w:r>
      <w:r w:rsidRPr="00CC57E2">
        <w:rPr>
          <w:sz w:val="28"/>
          <w:szCs w:val="28"/>
        </w:rPr>
        <w:softHyphen/>
        <w:t>тельные усилия, предпринимаемые мировым сообществом, меж</w:t>
      </w:r>
      <w:r w:rsidRPr="00CC57E2">
        <w:rPr>
          <w:sz w:val="28"/>
          <w:szCs w:val="28"/>
        </w:rPr>
        <w:softHyphen/>
        <w:t>дународный терроризм год от года становится все более распро</w:t>
      </w:r>
      <w:r w:rsidRPr="00CC57E2">
        <w:rPr>
          <w:sz w:val="28"/>
          <w:szCs w:val="28"/>
        </w:rPr>
        <w:softHyphen/>
        <w:t>страненным, организованным и изощренным. Основная нагрузка в борьбе с ним ложится на государства — члены ООН.</w:t>
      </w:r>
    </w:p>
    <w:p w:rsidR="00527D68" w:rsidRPr="00CC57E2" w:rsidRDefault="00527D68">
      <w:pPr>
        <w:rPr>
          <w:sz w:val="28"/>
          <w:szCs w:val="28"/>
        </w:rPr>
      </w:pPr>
    </w:p>
    <w:sectPr w:rsidR="00527D68" w:rsidRPr="00CC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E2"/>
    <w:rsid w:val="00301455"/>
    <w:rsid w:val="00527D68"/>
    <w:rsid w:val="006C1C95"/>
    <w:rsid w:val="00810753"/>
    <w:rsid w:val="00CC57E2"/>
    <w:rsid w:val="00F6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EC863-98A6-4067-B4A4-33A73C8C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57E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7E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C57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2019-04-05T12:14:00Z</dcterms:created>
  <dcterms:modified xsi:type="dcterms:W3CDTF">2019-04-05T12:18:00Z</dcterms:modified>
</cp:coreProperties>
</file>