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D7" w:rsidRDefault="00F464FE" w:rsidP="00EB47D7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 xml:space="preserve">Система дополнительного образования детей является </w:t>
      </w:r>
    </w:p>
    <w:p w:rsidR="00F464FE" w:rsidRDefault="00F464FE" w:rsidP="00EB47D7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важной</w:t>
      </w:r>
      <w:proofErr w:type="gramEnd"/>
      <w:r w:rsidRPr="00606E08">
        <w:rPr>
          <w:color w:val="444444"/>
          <w:sz w:val="28"/>
          <w:szCs w:val="28"/>
        </w:rPr>
        <w:t xml:space="preserve"> частью социального института их личностного развития и социализации. Современная эпоха высоких технологий обусловливает необходимость постоянных преобразований в сфере образования, позволяющих сохранить высокие стандарты качества обучения и адекватно отве</w:t>
      </w:r>
      <w:r w:rsidR="00EB47D7">
        <w:rPr>
          <w:color w:val="444444"/>
          <w:sz w:val="28"/>
          <w:szCs w:val="28"/>
        </w:rPr>
        <w:t>чать потребностям обучающихся</w:t>
      </w:r>
    </w:p>
    <w:p w:rsidR="00EB47D7" w:rsidRPr="00606E08" w:rsidRDefault="00EB47D7" w:rsidP="00EB47D7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color w:val="444444"/>
          <w:sz w:val="28"/>
          <w:szCs w:val="28"/>
        </w:rPr>
      </w:pP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Понятие «современные образовательные технологии» охватывает большое количество специализированных инструментов и методов, способствующих достижению наилучшего результата в</w:t>
      </w:r>
      <w:r w:rsidR="00EB47D7">
        <w:rPr>
          <w:color w:val="444444"/>
          <w:sz w:val="28"/>
          <w:szCs w:val="28"/>
        </w:rPr>
        <w:t xml:space="preserve"> обучении. Рассмотрим подробнее </w:t>
      </w:r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важнейшие направления</w:t>
      </w:r>
      <w:r w:rsidR="00EB47D7">
        <w:rPr>
          <w:color w:val="444444"/>
          <w:sz w:val="28"/>
          <w:szCs w:val="28"/>
        </w:rPr>
        <w:t xml:space="preserve"> </w:t>
      </w:r>
      <w:r w:rsidRPr="00606E08">
        <w:rPr>
          <w:color w:val="444444"/>
          <w:sz w:val="28"/>
          <w:szCs w:val="28"/>
        </w:rPr>
        <w:t>развития образовательных технологий и их образовательные возможности.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spellStart"/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Нейросети</w:t>
      </w:r>
      <w:proofErr w:type="spellEnd"/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 xml:space="preserve"> и искусственный интеллект (ИИ)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Научные исследования свидетельствуют о положительных изменениях в образовании при использовании искусственного интеллекта [1]: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экономия</w:t>
      </w:r>
      <w:proofErr w:type="gramEnd"/>
      <w:r w:rsidRPr="00606E08">
        <w:rPr>
          <w:color w:val="444444"/>
          <w:sz w:val="28"/>
          <w:szCs w:val="28"/>
        </w:rPr>
        <w:t xml:space="preserve"> времени: автоматизированные процедуры позволяют сократить рабочие часы педагогов в 3-4 раза;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индивидуализация</w:t>
      </w:r>
      <w:proofErr w:type="gramEnd"/>
      <w:r w:rsidRPr="00606E08">
        <w:rPr>
          <w:color w:val="444444"/>
          <w:sz w:val="28"/>
          <w:szCs w:val="28"/>
        </w:rPr>
        <w:t>: индивидуальный подход позволяет формировать персональные планы обучения, учитывая особенности каждого обучающегося;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повышение</w:t>
      </w:r>
      <w:proofErr w:type="gramEnd"/>
      <w:r w:rsidRPr="00606E08">
        <w:rPr>
          <w:color w:val="444444"/>
          <w:sz w:val="28"/>
          <w:szCs w:val="28"/>
        </w:rPr>
        <w:t xml:space="preserve"> качества учебного процесса: адаптивная система позволяет увеличить средний показатель успеваемости обучающихся примерно на 30%.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Все перечисленные факторы подчеркивают ценность ИИ в преобразовании традиционной образовательной парадигмы.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Виртуальная и дополненная реальность (VR/AR)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VR/AR-технологии предлагают новый взгляд на подачу учебного материала с использованием мультимедийных интерактивных ресурсов, что способствует лучшему восприятию обучающимися сложного содержания [2], получению незабываемого опыта, способствующего глубокому пониманию и запоминанию учебного материала.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spellStart"/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Геймификация</w:t>
      </w:r>
      <w:proofErr w:type="spellEnd"/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spellStart"/>
      <w:r w:rsidRPr="00606E08">
        <w:rPr>
          <w:color w:val="444444"/>
          <w:sz w:val="28"/>
          <w:szCs w:val="28"/>
        </w:rPr>
        <w:t>Геймификация</w:t>
      </w:r>
      <w:proofErr w:type="spellEnd"/>
      <w:r w:rsidRPr="00606E08">
        <w:rPr>
          <w:color w:val="444444"/>
          <w:sz w:val="28"/>
          <w:szCs w:val="28"/>
        </w:rPr>
        <w:t xml:space="preserve"> образовательного процесса повышает мотивацию обучающихся, привнося в их познавательную деятельность игровое начало [3]. Обучение превращается в интересное занятие, способствующее развитию у обучающихся креативности и стремления самостоятельно находить решения поставленных задач.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Онлайн-платформы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Онлайн-образование доступно круглосуточно и повсеместно, позволяя обучающимся изучать учебный материал в удобном месте и в подходящее время [4]. Электронные платформы позволяют взаимодействовать с педагогом и другими обучающимися удаленно, преодолевая физические барьеры.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lastRenderedPageBreak/>
        <w:t>Несомненно, современные образовательные технологии имеют определенные</w:t>
      </w:r>
      <w:r w:rsidR="00EB47D7">
        <w:rPr>
          <w:color w:val="444444"/>
          <w:sz w:val="28"/>
          <w:szCs w:val="28"/>
        </w:rPr>
        <w:t xml:space="preserve"> </w:t>
      </w:r>
      <w:r w:rsidRPr="00606E08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>преимущества и ограничения</w:t>
      </w:r>
      <w:r w:rsidRPr="00606E08">
        <w:rPr>
          <w:color w:val="444444"/>
          <w:sz w:val="28"/>
          <w:szCs w:val="28"/>
        </w:rPr>
        <w:t>. Разберем подробнее оба аспекта.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>Преимуществами</w:t>
      </w:r>
      <w:r w:rsidR="00EB47D7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Pr="00606E08">
        <w:rPr>
          <w:color w:val="444444"/>
          <w:sz w:val="28"/>
          <w:szCs w:val="28"/>
        </w:rPr>
        <w:t>современных образовательных технологий являются: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индивидуализация</w:t>
      </w:r>
      <w:proofErr w:type="gramEnd"/>
      <w:r w:rsidRPr="00606E08">
        <w:rPr>
          <w:color w:val="444444"/>
          <w:sz w:val="28"/>
          <w:szCs w:val="28"/>
        </w:rPr>
        <w:t>: возможность учитывать индивидуальные особенности каждого обучающегося положительно сказывается на результатах обучения [1];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повышение</w:t>
      </w:r>
      <w:proofErr w:type="gramEnd"/>
      <w:r w:rsidRPr="00606E08">
        <w:rPr>
          <w:color w:val="444444"/>
          <w:sz w:val="28"/>
          <w:szCs w:val="28"/>
        </w:rPr>
        <w:t xml:space="preserve"> мотивации: включение игровых и интерактивных элементов усиливает у обучающихся желание учиться и самостоятельно вести активный поиск знаний [2];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оптимизация</w:t>
      </w:r>
      <w:proofErr w:type="gramEnd"/>
      <w:r w:rsidRPr="00606E08">
        <w:rPr>
          <w:color w:val="444444"/>
          <w:sz w:val="28"/>
          <w:szCs w:val="28"/>
        </w:rPr>
        <w:t xml:space="preserve"> работы педагога: освобождение от рутинных задач позволяет уделять больше времени основным аспектам обучения [1].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Основными</w:t>
      </w:r>
      <w:r w:rsidR="00EB47D7">
        <w:rPr>
          <w:color w:val="444444"/>
          <w:sz w:val="28"/>
          <w:szCs w:val="28"/>
        </w:rPr>
        <w:t xml:space="preserve"> </w:t>
      </w:r>
      <w:r w:rsidRPr="00606E08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>ограничениями</w:t>
      </w:r>
      <w:r w:rsidR="00EB47D7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Pr="00606E08">
        <w:rPr>
          <w:color w:val="444444"/>
          <w:sz w:val="28"/>
          <w:szCs w:val="28"/>
        </w:rPr>
        <w:t>использования современных образовательных технологий являются: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зависимость</w:t>
      </w:r>
      <w:proofErr w:type="gramEnd"/>
      <w:r w:rsidRPr="00606E08">
        <w:rPr>
          <w:color w:val="444444"/>
          <w:sz w:val="28"/>
          <w:szCs w:val="28"/>
        </w:rPr>
        <w:t xml:space="preserve"> от технического обеспечения образовательного процесса: полноценное использование современных технологий требует наличия достаточного количества и высокого уровня программного обеспечения компьютерной техники, высокоскоростного интернета;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недостаточная</w:t>
      </w:r>
      <w:proofErr w:type="gramEnd"/>
      <w:r w:rsidRPr="00606E08">
        <w:rPr>
          <w:color w:val="444444"/>
          <w:sz w:val="28"/>
          <w:szCs w:val="28"/>
        </w:rPr>
        <w:t xml:space="preserve"> квалификация педагогов, препятствующая эффективному использованию новых технологий в работе с обучающимися;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риск</w:t>
      </w:r>
      <w:proofErr w:type="gramEnd"/>
      <w:r w:rsidRPr="00606E08">
        <w:rPr>
          <w:color w:val="444444"/>
          <w:sz w:val="28"/>
          <w:szCs w:val="28"/>
        </w:rPr>
        <w:t xml:space="preserve"> потери человеческого контакта: чрезмерное использование электронных инструментов и платформ может привести к утрате непосредственной связи между педагогом и обучающимися [3].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Обобщение современных научно-педагогических исследований позволяет сформулировать несколько </w:t>
      </w:r>
      <w:r w:rsidRPr="00606E08">
        <w:rPr>
          <w:rStyle w:val="a5"/>
          <w:color w:val="444444"/>
          <w:sz w:val="28"/>
          <w:szCs w:val="28"/>
          <w:bdr w:val="none" w:sz="0" w:space="0" w:color="auto" w:frame="1"/>
        </w:rPr>
        <w:t>рекомендаций по внедрению</w:t>
      </w:r>
      <w:r w:rsidRPr="00606E08">
        <w:rPr>
          <w:color w:val="444444"/>
          <w:sz w:val="28"/>
          <w:szCs w:val="28"/>
        </w:rPr>
        <w:t> в образовательную деятельность современных образовательных технологий.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Для достижения максимальной пользы от внедрения современных технологий необходимо предпринять </w:t>
      </w:r>
      <w:r w:rsidRPr="00606E08">
        <w:rPr>
          <w:rStyle w:val="a5"/>
          <w:color w:val="444444"/>
          <w:sz w:val="28"/>
          <w:szCs w:val="28"/>
          <w:bdr w:val="none" w:sz="0" w:space="0" w:color="auto" w:frame="1"/>
        </w:rPr>
        <w:t>следующие шаги</w:t>
      </w:r>
      <w:r w:rsidRPr="00606E08">
        <w:rPr>
          <w:color w:val="444444"/>
          <w:sz w:val="28"/>
          <w:szCs w:val="28"/>
        </w:rPr>
        <w:t>: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 xml:space="preserve">обновить материальную базу образовательных учреждений путем покупки современного оборудования и усиления скорости </w:t>
      </w:r>
      <w:r w:rsidR="00606E08" w:rsidRPr="00606E08">
        <w:rPr>
          <w:color w:val="444444"/>
          <w:sz w:val="28"/>
          <w:szCs w:val="28"/>
        </w:rPr>
        <w:t>Интернет-соединения</w:t>
      </w:r>
      <w:r w:rsidRPr="00606E08">
        <w:rPr>
          <w:color w:val="444444"/>
          <w:sz w:val="28"/>
          <w:szCs w:val="28"/>
        </w:rPr>
        <w:t>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периодически</w:t>
      </w:r>
      <w:proofErr w:type="gramEnd"/>
      <w:r w:rsidRPr="00606E08">
        <w:rPr>
          <w:color w:val="444444"/>
          <w:sz w:val="28"/>
          <w:szCs w:val="28"/>
        </w:rPr>
        <w:t xml:space="preserve"> повышать профессиональную квалификацию педагогов в области новых образовательных технологий;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proofErr w:type="gramStart"/>
      <w:r w:rsidRPr="00606E08">
        <w:rPr>
          <w:color w:val="444444"/>
          <w:sz w:val="28"/>
          <w:szCs w:val="28"/>
        </w:rPr>
        <w:t>установить</w:t>
      </w:r>
      <w:proofErr w:type="gramEnd"/>
      <w:r w:rsidRPr="00606E08">
        <w:rPr>
          <w:color w:val="444444"/>
          <w:sz w:val="28"/>
          <w:szCs w:val="28"/>
        </w:rPr>
        <w:t xml:space="preserve"> четкую систему мониторинга и оценки эффективности использования новых образовательных технологий, что позволит вовремя скорректировать стратегию и внести необходимые изменения.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В заключение попробуем обозначить несколько</w:t>
      </w:r>
      <w:r w:rsidR="00EB47D7">
        <w:rPr>
          <w:color w:val="444444"/>
          <w:sz w:val="28"/>
          <w:szCs w:val="28"/>
        </w:rPr>
        <w:t xml:space="preserve"> </w:t>
      </w:r>
      <w:bookmarkStart w:id="0" w:name="_GoBack"/>
      <w:bookmarkEnd w:id="0"/>
      <w:r w:rsidRPr="00606E08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t xml:space="preserve">преимуществ реализации современных образовательных технологий в дополнительном </w:t>
      </w:r>
      <w:r w:rsidRPr="00606E08">
        <w:rPr>
          <w:rStyle w:val="a5"/>
          <w:b/>
          <w:bCs/>
          <w:color w:val="444444"/>
          <w:sz w:val="28"/>
          <w:szCs w:val="28"/>
          <w:bdr w:val="none" w:sz="0" w:space="0" w:color="auto" w:frame="1"/>
        </w:rPr>
        <w:lastRenderedPageBreak/>
        <w:t>образовании детей</w:t>
      </w:r>
      <w:r w:rsidRPr="00606E08">
        <w:rPr>
          <w:color w:val="444444"/>
          <w:sz w:val="28"/>
          <w:szCs w:val="28"/>
        </w:rPr>
        <w:t>. Переход на современные образовательные технологии необходим для сохранения конкурентоспособности и повышения эффективности образовательного процесса в учреждениях дополнительного образования. Инновационное развитие всех сторон жизни страны сопровождается целым рядом вызовов, которые можно преодолеть, оперативно решая организационные и технические задачи. Следовательно, продуманное и целенаправленное использование в образовательной деятельности новых технологий не только повысит мотивацию обучающихся, но и обеспечит устойчивое развитие системы дополнительного образования детей в целом.</w:t>
      </w:r>
    </w:p>
    <w:p w:rsidR="00606E08" w:rsidRPr="00606E08" w:rsidRDefault="00606E08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Style w:val="a4"/>
          <w:color w:val="444444"/>
          <w:sz w:val="28"/>
          <w:szCs w:val="28"/>
          <w:bdr w:val="none" w:sz="0" w:space="0" w:color="auto" w:frame="1"/>
        </w:rPr>
      </w:pPr>
      <w:r w:rsidRPr="00606E08">
        <w:rPr>
          <w:rStyle w:val="a4"/>
          <w:color w:val="444444"/>
          <w:sz w:val="28"/>
          <w:szCs w:val="28"/>
          <w:bdr w:val="none" w:sz="0" w:space="0" w:color="auto" w:frame="1"/>
        </w:rPr>
        <w:t>Список литературы:</w:t>
      </w:r>
    </w:p>
    <w:p w:rsidR="00606E08" w:rsidRPr="00606E08" w:rsidRDefault="00606E08" w:rsidP="00606E0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1. Антонов А.А., Евсеева Е.Ю. Искусственный интеллект в дополнительном образовании: теоретико-методологические основы и практика применения. М.: Академия управления, 2023. 256 с.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 xml:space="preserve">2. Иванов Н.Н., Сидоров С.С. Цифровые технологии в воспитании и развитии дошкольника. </w:t>
      </w:r>
      <w:proofErr w:type="gramStart"/>
      <w:r w:rsidRPr="00606E08">
        <w:rPr>
          <w:color w:val="444444"/>
          <w:sz w:val="28"/>
          <w:szCs w:val="28"/>
        </w:rPr>
        <w:t>СПб.:</w:t>
      </w:r>
      <w:proofErr w:type="gramEnd"/>
      <w:r w:rsidRPr="00606E08">
        <w:rPr>
          <w:color w:val="444444"/>
          <w:sz w:val="28"/>
          <w:szCs w:val="28"/>
        </w:rPr>
        <w:t xml:space="preserve"> Питер, 2021. 320 с.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>3. Кузнецов В.К., Яковлев Ю.А. Образовательные инновации и технологическое лидерство. М.: Альфа-Пресс, 2022. 288 с.</w:t>
      </w:r>
    </w:p>
    <w:p w:rsidR="00F464FE" w:rsidRPr="00606E08" w:rsidRDefault="00F464FE" w:rsidP="00606E08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606E08">
        <w:rPr>
          <w:color w:val="444444"/>
          <w:sz w:val="28"/>
          <w:szCs w:val="28"/>
        </w:rPr>
        <w:t xml:space="preserve">4. Осипов А.В., Михайлов Б.А. Практикум по </w:t>
      </w:r>
      <w:proofErr w:type="spellStart"/>
      <w:r w:rsidRPr="00606E08">
        <w:rPr>
          <w:color w:val="444444"/>
          <w:sz w:val="28"/>
          <w:szCs w:val="28"/>
        </w:rPr>
        <w:t>цифровизации</w:t>
      </w:r>
      <w:proofErr w:type="spellEnd"/>
      <w:r w:rsidRPr="00606E08">
        <w:rPr>
          <w:color w:val="444444"/>
          <w:sz w:val="28"/>
          <w:szCs w:val="28"/>
        </w:rPr>
        <w:t xml:space="preserve"> дополнительного образования. Ростов н/Д: Феникс, 2024. 352 с.</w:t>
      </w:r>
    </w:p>
    <w:p w:rsidR="00DB6D62" w:rsidRPr="00606E08" w:rsidRDefault="00DB6D62" w:rsidP="00606E0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B6D62" w:rsidRPr="00606E08" w:rsidSect="00EB47D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FE"/>
    <w:rsid w:val="00112B70"/>
    <w:rsid w:val="0035754D"/>
    <w:rsid w:val="003666D6"/>
    <w:rsid w:val="003F5BFD"/>
    <w:rsid w:val="004155DC"/>
    <w:rsid w:val="00606E08"/>
    <w:rsid w:val="00630B5B"/>
    <w:rsid w:val="007F4597"/>
    <w:rsid w:val="008D3616"/>
    <w:rsid w:val="008D6862"/>
    <w:rsid w:val="00A54DBD"/>
    <w:rsid w:val="00D12BA5"/>
    <w:rsid w:val="00D727C2"/>
    <w:rsid w:val="00DB6D62"/>
    <w:rsid w:val="00EA75F4"/>
    <w:rsid w:val="00EB47D7"/>
    <w:rsid w:val="00F464FE"/>
    <w:rsid w:val="00F62441"/>
    <w:rsid w:val="00FC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394EF-CC2A-4186-93F1-06547697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4FE"/>
    <w:rPr>
      <w:b/>
      <w:bCs/>
    </w:rPr>
  </w:style>
  <w:style w:type="character" w:styleId="a5">
    <w:name w:val="Emphasis"/>
    <w:basedOn w:val="a0"/>
    <w:uiPriority w:val="20"/>
    <w:qFormat/>
    <w:rsid w:val="00F464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5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3</cp:revision>
  <dcterms:created xsi:type="dcterms:W3CDTF">2026-09-09T11:31:00Z</dcterms:created>
  <dcterms:modified xsi:type="dcterms:W3CDTF">2026-09-11T08:13:00Z</dcterms:modified>
</cp:coreProperties>
</file>