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8CAE2" w14:textId="55DDBAFD" w:rsidR="00120817" w:rsidRPr="00D761BC" w:rsidRDefault="00120817" w:rsidP="00D761B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1BC">
        <w:rPr>
          <w:rFonts w:ascii="Times New Roman" w:hAnsi="Times New Roman" w:cs="Times New Roman"/>
          <w:b/>
          <w:bCs/>
          <w:sz w:val="28"/>
          <w:szCs w:val="28"/>
        </w:rPr>
        <w:t>Лекция</w:t>
      </w:r>
    </w:p>
    <w:p w14:paraId="54404447" w14:textId="1EC64A4A" w:rsidR="00120817" w:rsidRPr="00D761BC" w:rsidRDefault="00872CBF" w:rsidP="00D761B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1BC"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Использование цифровых образовательных ресурсов и технологий на </w:t>
      </w:r>
      <w:proofErr w:type="spellStart"/>
      <w:r w:rsidRPr="00D761BC">
        <w:rPr>
          <w:rFonts w:ascii="Times New Roman" w:hAnsi="Times New Roman" w:cs="Times New Roman"/>
          <w:b/>
          <w:bCs/>
          <w:sz w:val="28"/>
          <w:szCs w:val="28"/>
        </w:rPr>
        <w:t>урокахОБЖ</w:t>
      </w:r>
      <w:proofErr w:type="spellEnd"/>
    </w:p>
    <w:p w14:paraId="381CADC8" w14:textId="508605D1" w:rsidR="00D761BC" w:rsidRPr="00D761BC" w:rsidRDefault="00D761BC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0817">
        <w:rPr>
          <w:rFonts w:ascii="Times New Roman" w:hAnsi="Times New Roman" w:cs="Times New Roman"/>
          <w:b/>
          <w:bCs/>
          <w:sz w:val="28"/>
          <w:szCs w:val="28"/>
        </w:rPr>
        <w:t>Цифровые ресурсы, созданные в «первую волну информатизации» при поддержке государства</w:t>
      </w:r>
    </w:p>
    <w:p w14:paraId="30FB413C" w14:textId="01DD1373" w:rsidR="00D761BC" w:rsidRPr="00D761BC" w:rsidRDefault="00D761BC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0817">
        <w:rPr>
          <w:rFonts w:ascii="Times New Roman" w:hAnsi="Times New Roman" w:cs="Times New Roman"/>
          <w:b/>
          <w:bCs/>
          <w:sz w:val="28"/>
          <w:szCs w:val="28"/>
        </w:rPr>
        <w:t>«Интернет-конструкторы образовательных ресурсов»</w:t>
      </w:r>
    </w:p>
    <w:p w14:paraId="1A18B252" w14:textId="3E432550" w:rsidR="00120817" w:rsidRPr="00D761BC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0817">
        <w:rPr>
          <w:rFonts w:ascii="Times New Roman" w:hAnsi="Times New Roman" w:cs="Times New Roman"/>
          <w:b/>
          <w:bCs/>
          <w:sz w:val="28"/>
          <w:szCs w:val="28"/>
        </w:rPr>
        <w:t>«Инструменты дистанционного обучения»</w:t>
      </w:r>
    </w:p>
    <w:p w14:paraId="23AEADB5" w14:textId="77777777" w:rsidR="00D761BC" w:rsidRPr="00D761BC" w:rsidRDefault="00D761BC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0817">
        <w:rPr>
          <w:rFonts w:ascii="Times New Roman" w:hAnsi="Times New Roman" w:cs="Times New Roman"/>
          <w:b/>
          <w:bCs/>
          <w:sz w:val="28"/>
          <w:szCs w:val="28"/>
        </w:rPr>
        <w:t>«Интернет-ресурсы контроля знаний»</w:t>
      </w:r>
    </w:p>
    <w:p w14:paraId="4FA6156A" w14:textId="0AC16C5A" w:rsidR="00D761BC" w:rsidRPr="00D761BC" w:rsidRDefault="00D761BC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1BC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Pr="00120817">
        <w:rPr>
          <w:rFonts w:ascii="Times New Roman" w:hAnsi="Times New Roman" w:cs="Times New Roman"/>
          <w:b/>
          <w:bCs/>
          <w:sz w:val="28"/>
          <w:szCs w:val="28"/>
        </w:rPr>
        <w:t>ифровые образовательные платформы</w:t>
      </w:r>
    </w:p>
    <w:p w14:paraId="41088A8C" w14:textId="77777777" w:rsidR="00D761BC" w:rsidRPr="00D761BC" w:rsidRDefault="00872CBF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br/>
      </w:r>
      <w:r w:rsidR="00D761BC" w:rsidRPr="00D761BC">
        <w:rPr>
          <w:rFonts w:ascii="Times New Roman" w:hAnsi="Times New Roman" w:cs="Times New Roman"/>
          <w:sz w:val="28"/>
          <w:szCs w:val="28"/>
        </w:rPr>
        <w:t xml:space="preserve">Чтобы идти в ногу со временем, учителю ОБЖ необходимо основами информационных технологий, иметь представление о наиболее распространенной в настоящее время операционной системе Windows, уметь работать в компьютерных программах, в частности, Word, </w:t>
      </w:r>
      <w:proofErr w:type="spellStart"/>
      <w:r w:rsidR="00D761BC" w:rsidRPr="00D761BC">
        <w:rPr>
          <w:rFonts w:ascii="Times New Roman" w:hAnsi="Times New Roman" w:cs="Times New Roman"/>
          <w:sz w:val="28"/>
          <w:szCs w:val="28"/>
        </w:rPr>
        <w:t>Ехсеl</w:t>
      </w:r>
      <w:proofErr w:type="spellEnd"/>
      <w:r w:rsidR="00D761BC" w:rsidRPr="00D761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61BC" w:rsidRPr="00D761BC">
        <w:rPr>
          <w:rFonts w:ascii="Times New Roman" w:hAnsi="Times New Roman" w:cs="Times New Roman"/>
          <w:sz w:val="28"/>
          <w:szCs w:val="28"/>
        </w:rPr>
        <w:t>РоwerPoint</w:t>
      </w:r>
      <w:proofErr w:type="spellEnd"/>
      <w:r w:rsidR="00D761BC" w:rsidRPr="00D761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61BC" w:rsidRPr="00D761BC">
        <w:rPr>
          <w:rFonts w:ascii="Times New Roman" w:hAnsi="Times New Roman" w:cs="Times New Roman"/>
          <w:sz w:val="28"/>
          <w:szCs w:val="28"/>
        </w:rPr>
        <w:t>Publisher</w:t>
      </w:r>
      <w:proofErr w:type="spellEnd"/>
      <w:r w:rsidR="00D761BC" w:rsidRPr="00D761BC">
        <w:rPr>
          <w:rFonts w:ascii="Times New Roman" w:hAnsi="Times New Roman" w:cs="Times New Roman"/>
          <w:sz w:val="28"/>
          <w:szCs w:val="28"/>
        </w:rPr>
        <w:t xml:space="preserve"> и рядом других прикладных программ, связанных с предметной деятельностью учителя, пользоваться Интернетом, а также уметь использовать знание компьютеров учащимися, полученные на уроках ИКТ.</w:t>
      </w:r>
    </w:p>
    <w:p w14:paraId="7FB80648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Почему происходит компьютеризация обучения? Причин появления этого явления можно назвать много. Человек, освоивший персональный компьютер (ПК), быстро понимает, что с его помощью писать, рисовать, и делать множество других дел можно более продуктивно, чем без него. Набрать на компьютере и распечатать на принтере любое задание значительно быстрее и удобнее, чем писать их вручную или печатать на пишущей машинке. Один раз введенная в память компьютера информация, они может быть распечатана, причем в случае необходимости содержание заданий легко откорректировать. Компьютер, имеющий доступ к Интернету, может помочь учителю и ученику в получении разнообразной дополнительной информации.</w:t>
      </w:r>
    </w:p>
    <w:p w14:paraId="51D5E7CC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Например, уроках ОБЖ учащиеся получают знания о чрезвычайных ситуациях локального характера, их последствиях и правилах безопасного поведения, о чрезвычайных ситуациях техногенного, природного и </w:t>
      </w:r>
      <w:r w:rsidRPr="00D761BC">
        <w:rPr>
          <w:rFonts w:ascii="Times New Roman" w:hAnsi="Times New Roman" w:cs="Times New Roman"/>
          <w:sz w:val="28"/>
          <w:szCs w:val="28"/>
        </w:rPr>
        <w:lastRenderedPageBreak/>
        <w:t>социального характера, их последствиях и мероприятиях, проводимых государством по защите населения; знакомятся с организацией Единой государственной системы предупреждения и ликвидации чрезвычайных ситуаций (РСЧС) и гражданской обороны (ГО). Компьютер выступает как часть исследовательской установки, позволяющей глубже понять изучаемые</w:t>
      </w:r>
    </w:p>
    <w:p w14:paraId="162A6FD4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явления и процессы.</w:t>
      </w:r>
    </w:p>
    <w:p w14:paraId="7510CF03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Проведение уроков с использованием информационных технологий –</w:t>
      </w:r>
    </w:p>
    <w:p w14:paraId="20E28C5F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это мощный стимул в обучении. Посредством таких уроков активизируются психические процессы учащихся; гораздо активнее и быстрее происходит возбуждение познавательного интереса. Человек по своей природе больше доверяет глазам, и более 85% информации воспринимается и запоминается им через зрительный анализатор. Дидактические достоинства уроков с использованием информационных технологий – создание эффекта присутствия у учащихся появляется желание узнать и увидеть больше.</w:t>
      </w:r>
    </w:p>
    <w:p w14:paraId="2E2FC9BE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В настоящее время разработана компьютерная поддержка курса любого предмета, в том числе и ОБЖ. Не заменяя собой учебник или другие</w:t>
      </w:r>
    </w:p>
    <w:p w14:paraId="7A5B3E75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учебные пособия, электронные издания обладают собственными дидактическими функциями. Они не привязаны жестко к какому-либо конкретному учебнику, в них представлены наиболее значимые вопросы содержания образования для ООО и СОО. Кроме использования этих учебников, я составляю разнообразные презентации, в которые включаю необходимые схемы, таблицы рисунки и видеоматериалы.</w:t>
      </w:r>
    </w:p>
    <w:p w14:paraId="197816CD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Одной из главных составляющих предмета ОБЖ является военно- патриотическое воспитание учащихся. Воспитание должно основываться н примерах. Поэтому на своих уроках я использую видеоматериалы.</w:t>
      </w:r>
    </w:p>
    <w:p w14:paraId="2F0F7989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Подход к каждому ученику должен быть индивидуальным, поэтому отдельным ученикам я предлагаю творческие задания, выполнение которых предполагает использование ИКТ и освоение проектно-исследовательской деятельности, работу с Интернет-ресурсами, создание презентаций как результат самостоятельной деятельности. Отдельные работы учащихся </w:t>
      </w:r>
      <w:r w:rsidRPr="00D761BC">
        <w:rPr>
          <w:rFonts w:ascii="Times New Roman" w:hAnsi="Times New Roman" w:cs="Times New Roman"/>
          <w:sz w:val="28"/>
          <w:szCs w:val="28"/>
        </w:rPr>
        <w:lastRenderedPageBreak/>
        <w:t>используются в качестве учебного пособия при проведении занятий по ряду тем. При этом обязательно называется автор работы.</w:t>
      </w:r>
    </w:p>
    <w:p w14:paraId="7FB6460C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Таким образом, использование компьютера на уроках </w:t>
      </w:r>
      <w:proofErr w:type="gramStart"/>
      <w:r w:rsidRPr="00D761BC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D761BC">
        <w:rPr>
          <w:rFonts w:ascii="Times New Roman" w:hAnsi="Times New Roman" w:cs="Times New Roman"/>
          <w:sz w:val="28"/>
          <w:szCs w:val="28"/>
        </w:rPr>
        <w:t xml:space="preserve"> одно из доступных средств, позволяющее интенсифицировать образовательный процесс, активизировать познавательную деятельность, усилить эффективность урока.</w:t>
      </w:r>
    </w:p>
    <w:p w14:paraId="0EAA2CEE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Можно выделить следующие способы применения компьютера на уроках ОБЖ:</w:t>
      </w:r>
    </w:p>
    <w:p w14:paraId="318A4F99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1.Подготовка печатных раздаточных материалов (контрольные и самостоятельные работы, тесты);</w:t>
      </w:r>
    </w:p>
    <w:p w14:paraId="221C6FB5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Специфика предмета ОБЖ заставляет применять в качестве наглядного</w:t>
      </w:r>
    </w:p>
    <w:p w14:paraId="37F64567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материала много фотографий, рисунков и схем. Фотографии сделать самому или использовать готовые из различных мультимедийных источников, Интернет.</w:t>
      </w:r>
    </w:p>
    <w:p w14:paraId="7DD1414D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Рисунки и схемы изготовить с помощью графических редакторов</w:t>
      </w:r>
    </w:p>
    <w:p w14:paraId="5FC332B6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или использовать из журналов и мультимедийных источников, Интернет. Наиболее простой способ – сканирование изображения.</w:t>
      </w:r>
    </w:p>
    <w:p w14:paraId="5E7D672D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При изучении темы «Основы военной службы», входящей в курс ОБЖ старшей школы, надо использовать множество наглядности для показа современной военной техники. Проблему решает мультимедийное пособие</w:t>
      </w:r>
    </w:p>
    <w:p w14:paraId="0BEC1B3E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«Энциклопедия вооружений»</w:t>
      </w:r>
    </w:p>
    <w:p w14:paraId="7BDDD098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2.Использование мультимедийного сопровождения объяснения нового материала (презентации, аудиозаписи лекций, учебные видеоролики, компьютерные модели физических экспериментов, объектов).</w:t>
      </w:r>
    </w:p>
    <w:p w14:paraId="07984478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D761BC">
        <w:rPr>
          <w:rFonts w:ascii="Times New Roman" w:hAnsi="Times New Roman" w:cs="Times New Roman"/>
          <w:sz w:val="28"/>
          <w:szCs w:val="28"/>
        </w:rPr>
        <w:t>мультимеатехники</w:t>
      </w:r>
      <w:proofErr w:type="spellEnd"/>
      <w:r w:rsidRPr="00D761BC">
        <w:rPr>
          <w:rFonts w:ascii="Times New Roman" w:hAnsi="Times New Roman" w:cs="Times New Roman"/>
          <w:sz w:val="28"/>
          <w:szCs w:val="28"/>
        </w:rPr>
        <w:t>, с одной стороны – облегчает работу учителя, с другой - обязывает не только владеть компьютером, но и тщательнее планировать уроки для более продуктивного обучения.</w:t>
      </w:r>
    </w:p>
    <w:p w14:paraId="77875CC6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Наиболее продуктивен интерактивный метод. В отличие от активных методов, ориентирован на более широкое взаимодействие учеников не только с учителем, но и друг с другом, на доминирование активности учащихся в </w:t>
      </w:r>
      <w:r w:rsidRPr="00D761BC">
        <w:rPr>
          <w:rFonts w:ascii="Times New Roman" w:hAnsi="Times New Roman" w:cs="Times New Roman"/>
          <w:sz w:val="28"/>
          <w:szCs w:val="28"/>
        </w:rPr>
        <w:lastRenderedPageBreak/>
        <w:t>процессе обучения. Место учителя в интерактивном уроке - направление взаимодействия учащихся друг с другом на достижение цели урока</w:t>
      </w:r>
    </w:p>
    <w:p w14:paraId="1EFF0614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3.Контроль уровня знаний с использованием тестовых заданий;</w:t>
      </w:r>
    </w:p>
    <w:p w14:paraId="3898E157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Тесты в современном учебном процессе широко внедряются в практику изучения многих предметов, в том числе в преподавание «Основы безопасности жизнедеятельности».</w:t>
      </w:r>
    </w:p>
    <w:p w14:paraId="5C09A9A9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К основным достоинствам метода тестового контроля знаний следует отнести простоту, возможность его механизации на ПК и независимость от индивидуальных требований учителей. Недостатки тоже хорошо известны - высокая формализация процедуры и сравнительная простота заданий, позволяющая механическое воспроизведение изучаемого материала.</w:t>
      </w:r>
    </w:p>
    <w:p w14:paraId="79BE972D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4.Использование на уроках и при подготовке к ним Интернет-ресурсов.</w:t>
      </w:r>
    </w:p>
    <w:p w14:paraId="1FBA90EF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На мой взгляд, это удобный инструмент, который при разумном использовании, способен привнести в школьный урок элемент новизны, повысить интерес учащихся к приобретению знаний, облегчить учителю и ученику подготовку к занятиям. Использование Интернета в учебном процессе становится реальностью.</w:t>
      </w:r>
    </w:p>
    <w:p w14:paraId="5356F6C4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Применение ИКТ в обучении способствует;</w:t>
      </w:r>
    </w:p>
    <w:p w14:paraId="4A45A427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-раскрытию, сохранению и развитию индивидуальных способностей у школьников;</w:t>
      </w:r>
    </w:p>
    <w:p w14:paraId="6CB75C09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-формированию у учащихся познавательных способностей, стремление к изменениям;</w:t>
      </w:r>
    </w:p>
    <w:p w14:paraId="5152A660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-обеспечению комплексности изучения явлений действительности, неразрывности взаимосвязи между естествознанием, гуманитарными науками и искусством;</w:t>
      </w:r>
    </w:p>
    <w:p w14:paraId="6AC59A4C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-динамическому обновлению содержания, форм и методов процесса обучения и воспитания.</w:t>
      </w:r>
    </w:p>
    <w:p w14:paraId="39BD4541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 xml:space="preserve">Таким образом, главные итоги применения ИКТ на уроках </w:t>
      </w:r>
      <w:proofErr w:type="gramStart"/>
      <w:r w:rsidRPr="00D761BC">
        <w:rPr>
          <w:rFonts w:ascii="Times New Roman" w:hAnsi="Times New Roman" w:cs="Times New Roman"/>
          <w:sz w:val="28"/>
          <w:szCs w:val="28"/>
        </w:rPr>
        <w:t>ОБЖ</w:t>
      </w:r>
      <w:proofErr w:type="gramEnd"/>
      <w:r w:rsidRPr="00D761BC"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14:paraId="2D169AF7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-положительное отношение учащихся к предмету ОБЖ;</w:t>
      </w:r>
    </w:p>
    <w:p w14:paraId="5743D317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lastRenderedPageBreak/>
        <w:t>-рост уровня самостоятельности учащихся на уроке и во внеурочной деятельности;</w:t>
      </w:r>
    </w:p>
    <w:p w14:paraId="6005FFA2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-направленность деятельности учеников на развитие своей личности;</w:t>
      </w:r>
    </w:p>
    <w:p w14:paraId="612CC15E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-рост у учащихся познавательного интереса;</w:t>
      </w:r>
    </w:p>
    <w:p w14:paraId="0D0312FC" w14:textId="77777777" w:rsidR="00D761BC" w:rsidRPr="00D761BC" w:rsidRDefault="00D761BC" w:rsidP="00D761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1BC">
        <w:rPr>
          <w:rFonts w:ascii="Times New Roman" w:hAnsi="Times New Roman" w:cs="Times New Roman"/>
          <w:sz w:val="28"/>
          <w:szCs w:val="28"/>
        </w:rPr>
        <w:t>-воспитательная и развивающая подвижка личности;</w:t>
      </w:r>
    </w:p>
    <w:p w14:paraId="03CE0E78" w14:textId="49FC0D3C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В настоящее время ускорился процесс освоения и использования педагогами цифровых образовательных ресурсов с целью организации дистанционного обучения. Педагоги стали шире использовать уже существующие, известные ресурсы и анализировать возможности новых. Опыт использования образовательных Интернет-ресурсов стал предметом широкого обсуждения и дискуссии на педагогических площадках, форумах, на региональных конференциях.</w:t>
      </w:r>
    </w:p>
    <w:p w14:paraId="130DB81C" w14:textId="0BE3DDD3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Цифровые ресурсы, созданные в «первую волну информатизации» при поддержке государства. Среди них: «Единая коллекция цифровых образовательных ресурсов», «Федеральный центр информационно-образовательных ресурсов»,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817">
        <w:rPr>
          <w:rFonts w:ascii="Times New Roman" w:hAnsi="Times New Roman" w:cs="Times New Roman"/>
          <w:sz w:val="28"/>
          <w:szCs w:val="28"/>
        </w:rPr>
        <w:t>которые содержат интерактивные мультимедийные материалы учебного характера, предназначенные для демонстрации явлений, событий, самостоятельной работы учащихся, позволяют осуществлять самопроверку знаний учащихся. Материалы можно скачивать и использовать безвозмездно в образовательных организациях Российской Федерации.</w:t>
      </w:r>
    </w:p>
    <w:p w14:paraId="105CCB96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Следующую группу Интернет-ресурсов условно можно назвать «Интернет-конструкторы образовательных ресурсов»: «LerningApps.org», «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UmaIgra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>» и др. Данные ресурсы позволяют создать дидактическую игру на основе предлагаемого шаблона, наполняя его своим содержанием. На данных ресурсах созданные учителями материалы доступны для использования. Интернет-конструкторы содержат методический материал по разработке дидактических игр.</w:t>
      </w:r>
    </w:p>
    <w:p w14:paraId="52FB02EC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Существуют «Интернет-ресурсы контроля знаний»: «СДАМ ГИА: РЕШУ ЕГЭ», «ACADEMIC TESTS» и др. Эти ресурсы автоматически </w:t>
      </w:r>
      <w:r w:rsidRPr="00120817">
        <w:rPr>
          <w:rFonts w:ascii="Times New Roman" w:hAnsi="Times New Roman" w:cs="Times New Roman"/>
          <w:sz w:val="28"/>
          <w:szCs w:val="28"/>
        </w:rPr>
        <w:lastRenderedPageBreak/>
        <w:t>формируют электронный журнал, ведут статистику и анализ результатов тестирования. Ресурс «СДАМ ГИА: РЕШУ ЕГЭ» предлагает свою базу тестовых заданий, дает возможность учителю компоновать тесты. Оба ресурса позволяют создавать тесты на основе материалов учителя.</w:t>
      </w:r>
    </w:p>
    <w:p w14:paraId="02ABF1E1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Можно использовать в учебном процессе информационные ресурсы, например,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Гисметео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>. Ресурс содержит дневник погоды: архив сведений о температуре, давлении, осадках, направлении и силе ветра с 1997 г. Анализируя данные этого ресурса учащиеся могут судить о климате в определенных регионах.</w:t>
      </w:r>
    </w:p>
    <w:p w14:paraId="196AE58F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Следующую группу можно назвать «Инструменты дистанционного обучения»: Learnis.ru,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Metaverse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Idrooи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др.</w:t>
      </w:r>
    </w:p>
    <w:p w14:paraId="34F567DC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Сервис Learnis.ru позволяет создавать квесты. Например, по сценарию квеста ученик или группа учащихся в виртуальной комнате, используя различные предметы, находит карточки с заданиями, с подсказками. Выполняя задания, учащиеся продвигаются по комнате, получают код для открытия двери.</w:t>
      </w:r>
    </w:p>
    <w:p w14:paraId="459E2349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0817">
        <w:rPr>
          <w:rFonts w:ascii="Times New Roman" w:hAnsi="Times New Roman" w:cs="Times New Roman"/>
          <w:sz w:val="28"/>
          <w:szCs w:val="28"/>
        </w:rPr>
        <w:t>Metaverse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– это ресурс, который позволяет создавать интерактивные обучающие задания, используя технологии виртуальной реальности. Ресурс не требует знаний по программированию, что делает ресурс доступным учителям всех предметов.</w:t>
      </w:r>
    </w:p>
    <w:p w14:paraId="5EBC827B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Виртуальная доска 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IDroo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 имеет Интернет-реализацию,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атакже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её можно устанавливать на компьютере.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Онапозволяет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проводить индивидуальные и групповые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занятияс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возможностью производить на ней записи и </w:t>
      </w:r>
      <w:proofErr w:type="gramStart"/>
      <w:r w:rsidRPr="00120817">
        <w:rPr>
          <w:rFonts w:ascii="Times New Roman" w:hAnsi="Times New Roman" w:cs="Times New Roman"/>
          <w:sz w:val="28"/>
          <w:szCs w:val="28"/>
        </w:rPr>
        <w:t>учителю</w:t>
      </w:r>
      <w:proofErr w:type="gramEnd"/>
      <w:r w:rsidRPr="00120817">
        <w:rPr>
          <w:rFonts w:ascii="Times New Roman" w:hAnsi="Times New Roman" w:cs="Times New Roman"/>
          <w:sz w:val="28"/>
          <w:szCs w:val="28"/>
        </w:rPr>
        <w:t xml:space="preserve"> и ученикам. Имеется возможность записи математических формул и геометрических построений.</w:t>
      </w:r>
    </w:p>
    <w:p w14:paraId="00E69628" w14:textId="7FBCC3C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В рамках государственного заказа в последние годы созданы и получили развитие цифровые образовательные платформы – Российская электронная школа (РЭШ), Московская электронная школа (МЭШ). Цифровые образовательные платформы содержат интерактивные уроки, </w:t>
      </w:r>
      <w:r w:rsidRPr="00120817">
        <w:rPr>
          <w:rFonts w:ascii="Times New Roman" w:hAnsi="Times New Roman" w:cs="Times New Roman"/>
          <w:sz w:val="28"/>
          <w:szCs w:val="28"/>
        </w:rPr>
        <w:lastRenderedPageBreak/>
        <w:t>дидактические и методические материалы по программам начального, основного, среднего общего образования.</w:t>
      </w:r>
    </w:p>
    <w:p w14:paraId="291B3E78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Материалы РЭШ имеют следующую структуру: начало урока, основная часть (видео), тренировочные задания, контрольные задания двух уровней. Материалы РЭШ возможно использовать, в частности, при педагогической технологии «Перевернутый класс».</w:t>
      </w:r>
    </w:p>
    <w:p w14:paraId="15385571" w14:textId="07AFB184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С 2019 г. библиотека МЭШ стала доступна для учителей всей страны. Она содержит дидактические материалы,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817">
        <w:rPr>
          <w:rFonts w:ascii="Times New Roman" w:hAnsi="Times New Roman" w:cs="Times New Roman"/>
          <w:sz w:val="28"/>
          <w:szCs w:val="28"/>
        </w:rPr>
        <w:t xml:space="preserve">среди них – соответствующие новейшим технологиям, например, внеурочные занятиям с использованием робототехнического комплекса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RyzeTello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>, созданного для образования.</w:t>
      </w:r>
    </w:p>
    <w:p w14:paraId="2D3298D8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Возможно использование облачных сервисов Google для создания, хранения информации, создание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гугл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>-форм, позволяющих учителю динамично создавать свои курсы, программы обучения, тесты с выбором одного или нескольких ответов, открытые задания, задания с использованием рисунков и видео и др. и имеющих возможность автоматизированного тестирования, создание сайтов, например, для ведения портфолио и т.д.</w:t>
      </w:r>
    </w:p>
    <w:p w14:paraId="091E6EED" w14:textId="579689B4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Существуют частные цифровые обучающие платформыUCHI.RU, Яндекс. Учебник, </w:t>
      </w:r>
      <w:proofErr w:type="spellStart"/>
      <w:r w:rsidRPr="00120817">
        <w:rPr>
          <w:rFonts w:ascii="Times New Roman" w:hAnsi="Times New Roman" w:cs="Times New Roman"/>
          <w:sz w:val="28"/>
          <w:szCs w:val="28"/>
        </w:rPr>
        <w:t>ЯКласс</w:t>
      </w:r>
      <w:proofErr w:type="spellEnd"/>
      <w:r w:rsidRPr="00120817">
        <w:rPr>
          <w:rFonts w:ascii="Times New Roman" w:hAnsi="Times New Roman" w:cs="Times New Roman"/>
          <w:sz w:val="28"/>
          <w:szCs w:val="28"/>
        </w:rPr>
        <w:t xml:space="preserve"> и др. Некоторые платформы наряду с интерактивными мультимедийными учебными материалами имеют возможность организации </w:t>
      </w:r>
      <w:proofErr w:type="gramStart"/>
      <w:r w:rsidRPr="00120817">
        <w:rPr>
          <w:rFonts w:ascii="Times New Roman" w:hAnsi="Times New Roman" w:cs="Times New Roman"/>
          <w:sz w:val="28"/>
          <w:szCs w:val="28"/>
        </w:rPr>
        <w:t>конференц-связи</w:t>
      </w:r>
      <w:proofErr w:type="gramEnd"/>
      <w:r w:rsidRPr="00120817">
        <w:rPr>
          <w:rFonts w:ascii="Times New Roman" w:hAnsi="Times New Roman" w:cs="Times New Roman"/>
          <w:sz w:val="28"/>
          <w:szCs w:val="28"/>
        </w:rPr>
        <w:t xml:space="preserve"> и использования общей цифровой доски.</w:t>
      </w:r>
    </w:p>
    <w:p w14:paraId="524BEAC9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Заключение</w:t>
      </w:r>
    </w:p>
    <w:p w14:paraId="457AFF34" w14:textId="77777777" w:rsidR="00120817" w:rsidRPr="00120817" w:rsidRDefault="00120817" w:rsidP="00120817">
      <w:pPr>
        <w:numPr>
          <w:ilvl w:val="0"/>
          <w:numId w:val="4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 xml:space="preserve">Применение ИКТ в обучении способствует раскрытию, сохранению и развитию индивидуальных способностей у школьников, присущего каждому человеку уникального сочетания личностных качеств; формированию у учащихся познавательных способностей, стремление к совершенствованию; обеспечению комплексности изучения явлений действительности, неразрывности взаимосвязи между естествознанием, техникой, гуманитарными науками и искусством; постоянному </w:t>
      </w:r>
      <w:r w:rsidRPr="00120817">
        <w:rPr>
          <w:rFonts w:ascii="Times New Roman" w:hAnsi="Times New Roman" w:cs="Times New Roman"/>
          <w:sz w:val="28"/>
          <w:szCs w:val="28"/>
        </w:rPr>
        <w:lastRenderedPageBreak/>
        <w:t>динамическому обновлению содержания, форм и методов процесса обучения и воспитан</w:t>
      </w:r>
    </w:p>
    <w:p w14:paraId="1A9D5418" w14:textId="77777777" w:rsidR="00120817" w:rsidRPr="00120817" w:rsidRDefault="00120817" w:rsidP="00120817">
      <w:pPr>
        <w:numPr>
          <w:ilvl w:val="0"/>
          <w:numId w:val="4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Использование информационных и коммуникационных технологий в преподавании ОБЖ – это назревшая необходимость, ИКТ являются одним из существенных средств реализации целей и задач процесса обучения в школе.</w:t>
      </w:r>
    </w:p>
    <w:p w14:paraId="20AFED45" w14:textId="77777777" w:rsidR="00120817" w:rsidRPr="00120817" w:rsidRDefault="00120817" w:rsidP="00120817">
      <w:pPr>
        <w:numPr>
          <w:ilvl w:val="0"/>
          <w:numId w:val="4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Проведенный урок с использованием ИКТ заинтересует учеников и у них появится рост познавательного интереса. Проверка контроля уровня знаний с использованием тестовых заданий в ИКТ даст учащимися дополнительную информацию о пройденной теме.</w:t>
      </w:r>
    </w:p>
    <w:p w14:paraId="182E2DA9" w14:textId="77777777" w:rsidR="00120817" w:rsidRPr="00120817" w:rsidRDefault="00120817" w:rsidP="00120817">
      <w:pPr>
        <w:numPr>
          <w:ilvl w:val="0"/>
          <w:numId w:val="4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817">
        <w:rPr>
          <w:rFonts w:ascii="Times New Roman" w:hAnsi="Times New Roman" w:cs="Times New Roman"/>
          <w:sz w:val="28"/>
          <w:szCs w:val="28"/>
        </w:rPr>
        <w:t>Изучение предметной области «Основы безопасности жизнедеятельности» должно обеспечить: эмоциональное, интеллектуальное и социальное развитие личности обучающихся с учётом исторической, общекультурной и ценностной составляющей предметной области; формирование и развитие установок активного, экологически целесообразного, здорового и безопасного образа жизни; понимание личной и общественной значимости современной культуры безопасности жизнедеятельности; овладение основами современной культуры безопасности жизнедеятельности, понимание ценности экологического качества окружающей среды, как естественной основы безопасности жизни; понимание роли государства и действующего законодательства в обеспечении национальной безопасности и защиты населения.</w:t>
      </w:r>
    </w:p>
    <w:p w14:paraId="452DA006" w14:textId="77777777" w:rsidR="00120817" w:rsidRPr="00120817" w:rsidRDefault="0012081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0B1E6D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2CBF">
        <w:rPr>
          <w:rFonts w:ascii="Times New Roman" w:hAnsi="Times New Roman" w:cs="Times New Roman"/>
          <w:b/>
          <w:bCs/>
          <w:sz w:val="28"/>
          <w:szCs w:val="28"/>
        </w:rPr>
        <w:t>Информационное обеспечение:</w:t>
      </w:r>
    </w:p>
    <w:p w14:paraId="629B0F97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Ориентироваться в информации, хранящейся во Всемирной Сети, помогают поисковые системы. Наиболее популярные поисковые системы:</w:t>
      </w:r>
    </w:p>
    <w:p w14:paraId="71B20572" w14:textId="77777777" w:rsidR="00872CBF" w:rsidRPr="00872CBF" w:rsidRDefault="00872CBF" w:rsidP="00120817">
      <w:pPr>
        <w:numPr>
          <w:ilvl w:val="0"/>
          <w:numId w:val="4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 www.yandex.ru – Яндекс;</w:t>
      </w:r>
    </w:p>
    <w:p w14:paraId="5587CE57" w14:textId="77777777" w:rsidR="00872CBF" w:rsidRPr="00872CBF" w:rsidRDefault="00872CBF" w:rsidP="00120817">
      <w:pPr>
        <w:numPr>
          <w:ilvl w:val="0"/>
          <w:numId w:val="4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72CBF">
        <w:rPr>
          <w:rFonts w:ascii="Times New Roman" w:hAnsi="Times New Roman" w:cs="Times New Roman"/>
          <w:sz w:val="28"/>
          <w:szCs w:val="28"/>
          <w:lang w:val="en-US"/>
        </w:rPr>
        <w:t>http: // www.rambler.ru – Rambler;</w:t>
      </w:r>
    </w:p>
    <w:p w14:paraId="5603B70C" w14:textId="77777777" w:rsidR="00872CBF" w:rsidRPr="00872CBF" w:rsidRDefault="00872CBF" w:rsidP="00120817">
      <w:pPr>
        <w:numPr>
          <w:ilvl w:val="0"/>
          <w:numId w:val="4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72CBF">
        <w:rPr>
          <w:rFonts w:ascii="Times New Roman" w:hAnsi="Times New Roman" w:cs="Times New Roman"/>
          <w:sz w:val="28"/>
          <w:szCs w:val="28"/>
          <w:lang w:val="en-US"/>
        </w:rPr>
        <w:t>http: // www.google.com – Google;</w:t>
      </w:r>
    </w:p>
    <w:p w14:paraId="67922039" w14:textId="77777777" w:rsidR="00872CBF" w:rsidRPr="00872CBF" w:rsidRDefault="00872CBF" w:rsidP="00120817">
      <w:pPr>
        <w:numPr>
          <w:ilvl w:val="0"/>
          <w:numId w:val="4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 www.aport.ru – Апорт.</w:t>
      </w:r>
    </w:p>
    <w:p w14:paraId="6BEB14E1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lastRenderedPageBreak/>
        <w:t>Сайты с нормативными документами по образованию и методическими материалами:</w:t>
      </w:r>
    </w:p>
    <w:p w14:paraId="348CE457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//www.school.edu.ru – Российский общеобразовательный портал;</w:t>
      </w:r>
    </w:p>
    <w:p w14:paraId="1C20A6F6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//www.ed.gov.ru – Федеральное агентство по образованию РФ Министерства образования и науки РФ;</w:t>
      </w:r>
    </w:p>
    <w:p w14:paraId="2BB1FE8A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//www.edu.ru – Федеральный сайт Российского образования;</w:t>
      </w:r>
    </w:p>
    <w:p w14:paraId="667EBF6F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//www.edu.km.ru – Образовательные проекты;</w:t>
      </w:r>
    </w:p>
    <w:p w14:paraId="2782F438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//www.ict.edu.ru – Информационно-коммуникационные технологии в образовании;</w:t>
      </w:r>
    </w:p>
    <w:p w14:paraId="65DFDB96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 //www.festival.1september.ru – Сайт педагогических идей «Открытый урок»;</w:t>
      </w:r>
    </w:p>
    <w:p w14:paraId="57F80220" w14:textId="77777777" w:rsidR="00872CBF" w:rsidRPr="00872CBF" w:rsidRDefault="00872CBF" w:rsidP="00120817">
      <w:pPr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методические материалы.</w:t>
      </w:r>
    </w:p>
    <w:p w14:paraId="60767065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Образовательные ресурсы Интернета по основам безопасности жизнедеятельности:</w:t>
      </w:r>
    </w:p>
    <w:p w14:paraId="3AC2CCAD" w14:textId="77777777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http://www.сaim.ru/9 - Банк рефератов по безопасности жизнедеятельности;</w:t>
      </w:r>
    </w:p>
    <w:p w14:paraId="5E32D799" w14:textId="77777777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http://www.obzh.info – Личная безопасность в различных условиях;</w:t>
      </w:r>
    </w:p>
    <w:p w14:paraId="5F85DEBF" w14:textId="77777777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http://www.school-collection.edu.ru/catalog/res/ - Библиотека электронных наглядных пособий по ОБЖ для 5-11 классов;</w:t>
      </w:r>
    </w:p>
    <w:p w14:paraId="2DBF413F" w14:textId="77777777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http://www.аfestival.1september.ru/subjects/12 - Фестиваль «Открытый урок», материалы по ОБЖ;</w:t>
      </w:r>
    </w:p>
    <w:p w14:paraId="1D36CB08" w14:textId="77777777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http://www.4students.ru/search.asp?id_subject=20 – Рефераты по безопасности жизнедеятельности;</w:t>
      </w:r>
    </w:p>
    <w:p w14:paraId="5A17ADC6" w14:textId="540CD8BE" w:rsidR="00872CBF" w:rsidRPr="00872CBF" w:rsidRDefault="00872CBF" w:rsidP="00120817">
      <w:pPr>
        <w:numPr>
          <w:ilvl w:val="0"/>
          <w:numId w:val="4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t>http://www.warning.dp.ua – Справочник по безопасности, пособие по выживанию, поведение в экстремальных ситуациях</w:t>
      </w:r>
      <w:r w:rsidR="00120817">
        <w:rPr>
          <w:rFonts w:ascii="Times New Roman" w:hAnsi="Times New Roman" w:cs="Times New Roman"/>
          <w:sz w:val="28"/>
          <w:szCs w:val="28"/>
        </w:rPr>
        <w:t>.</w:t>
      </w:r>
    </w:p>
    <w:p w14:paraId="24CAFB09" w14:textId="33C1F85E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0D4E55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br/>
      </w:r>
    </w:p>
    <w:p w14:paraId="0B82BFFD" w14:textId="77777777" w:rsidR="00872CBF" w:rsidRPr="00872CBF" w:rsidRDefault="00872CBF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2CBF">
        <w:rPr>
          <w:rFonts w:ascii="Times New Roman" w:hAnsi="Times New Roman" w:cs="Times New Roman"/>
          <w:sz w:val="28"/>
          <w:szCs w:val="28"/>
        </w:rPr>
        <w:lastRenderedPageBreak/>
        <w:br/>
      </w:r>
    </w:p>
    <w:p w14:paraId="504C4617" w14:textId="77777777" w:rsidR="00DB4627" w:rsidRPr="00120817" w:rsidRDefault="00DB4627" w:rsidP="0012081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B4627" w:rsidRPr="00120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06BF"/>
    <w:multiLevelType w:val="multilevel"/>
    <w:tmpl w:val="EE2C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C7928"/>
    <w:multiLevelType w:val="multilevel"/>
    <w:tmpl w:val="6E28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91F36"/>
    <w:multiLevelType w:val="multilevel"/>
    <w:tmpl w:val="42F2C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869DE"/>
    <w:multiLevelType w:val="multilevel"/>
    <w:tmpl w:val="6CCC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76B67"/>
    <w:multiLevelType w:val="multilevel"/>
    <w:tmpl w:val="2B6C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907B2"/>
    <w:multiLevelType w:val="multilevel"/>
    <w:tmpl w:val="AE62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97B60"/>
    <w:multiLevelType w:val="multilevel"/>
    <w:tmpl w:val="D956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C7E08"/>
    <w:multiLevelType w:val="multilevel"/>
    <w:tmpl w:val="73947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FE62A7"/>
    <w:multiLevelType w:val="multilevel"/>
    <w:tmpl w:val="DB28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154728"/>
    <w:multiLevelType w:val="multilevel"/>
    <w:tmpl w:val="03D2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776A3"/>
    <w:multiLevelType w:val="multilevel"/>
    <w:tmpl w:val="45D8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17384E"/>
    <w:multiLevelType w:val="multilevel"/>
    <w:tmpl w:val="6B0A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81C39"/>
    <w:multiLevelType w:val="multilevel"/>
    <w:tmpl w:val="F5DC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C94978"/>
    <w:multiLevelType w:val="multilevel"/>
    <w:tmpl w:val="88CA1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CD1DAE"/>
    <w:multiLevelType w:val="multilevel"/>
    <w:tmpl w:val="8EF6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8042DD"/>
    <w:multiLevelType w:val="multilevel"/>
    <w:tmpl w:val="997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0E4AB6"/>
    <w:multiLevelType w:val="multilevel"/>
    <w:tmpl w:val="D804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794428"/>
    <w:multiLevelType w:val="multilevel"/>
    <w:tmpl w:val="F0D0F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6F7272"/>
    <w:multiLevelType w:val="multilevel"/>
    <w:tmpl w:val="7FDA5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D6C92"/>
    <w:multiLevelType w:val="multilevel"/>
    <w:tmpl w:val="C0F0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830BF"/>
    <w:multiLevelType w:val="multilevel"/>
    <w:tmpl w:val="A56C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AD7EF3"/>
    <w:multiLevelType w:val="multilevel"/>
    <w:tmpl w:val="2444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A63E80"/>
    <w:multiLevelType w:val="multilevel"/>
    <w:tmpl w:val="F3F8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D93DD8"/>
    <w:multiLevelType w:val="multilevel"/>
    <w:tmpl w:val="9C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95796C"/>
    <w:multiLevelType w:val="multilevel"/>
    <w:tmpl w:val="03C0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B06183"/>
    <w:multiLevelType w:val="multilevel"/>
    <w:tmpl w:val="74B83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B9773C"/>
    <w:multiLevelType w:val="multilevel"/>
    <w:tmpl w:val="32CC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6B08E6"/>
    <w:multiLevelType w:val="multilevel"/>
    <w:tmpl w:val="3DAA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C07A88"/>
    <w:multiLevelType w:val="multilevel"/>
    <w:tmpl w:val="03507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4D1635"/>
    <w:multiLevelType w:val="multilevel"/>
    <w:tmpl w:val="6ADE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4A6E06"/>
    <w:multiLevelType w:val="multilevel"/>
    <w:tmpl w:val="3A58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6A12D3"/>
    <w:multiLevelType w:val="multilevel"/>
    <w:tmpl w:val="A926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AD784A"/>
    <w:multiLevelType w:val="multilevel"/>
    <w:tmpl w:val="F392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A5104C"/>
    <w:multiLevelType w:val="multilevel"/>
    <w:tmpl w:val="A7D6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A513C6"/>
    <w:multiLevelType w:val="multilevel"/>
    <w:tmpl w:val="8EBC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7B53D5"/>
    <w:multiLevelType w:val="multilevel"/>
    <w:tmpl w:val="8D66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18021A"/>
    <w:multiLevelType w:val="multilevel"/>
    <w:tmpl w:val="B0EAB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7E34AC"/>
    <w:multiLevelType w:val="multilevel"/>
    <w:tmpl w:val="BBD8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936201"/>
    <w:multiLevelType w:val="multilevel"/>
    <w:tmpl w:val="F908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6B3D9D"/>
    <w:multiLevelType w:val="multilevel"/>
    <w:tmpl w:val="FA66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805896"/>
    <w:multiLevelType w:val="multilevel"/>
    <w:tmpl w:val="8C8AF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D20820"/>
    <w:multiLevelType w:val="multilevel"/>
    <w:tmpl w:val="CB24C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DF6596"/>
    <w:multiLevelType w:val="multilevel"/>
    <w:tmpl w:val="F02C8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41"/>
  </w:num>
  <w:num w:numId="3">
    <w:abstractNumId w:val="36"/>
  </w:num>
  <w:num w:numId="4">
    <w:abstractNumId w:val="19"/>
  </w:num>
  <w:num w:numId="5">
    <w:abstractNumId w:val="40"/>
  </w:num>
  <w:num w:numId="6">
    <w:abstractNumId w:val="9"/>
  </w:num>
  <w:num w:numId="7">
    <w:abstractNumId w:val="16"/>
  </w:num>
  <w:num w:numId="8">
    <w:abstractNumId w:val="10"/>
  </w:num>
  <w:num w:numId="9">
    <w:abstractNumId w:val="39"/>
  </w:num>
  <w:num w:numId="10">
    <w:abstractNumId w:val="5"/>
  </w:num>
  <w:num w:numId="11">
    <w:abstractNumId w:val="32"/>
  </w:num>
  <w:num w:numId="12">
    <w:abstractNumId w:val="7"/>
  </w:num>
  <w:num w:numId="13">
    <w:abstractNumId w:val="15"/>
  </w:num>
  <w:num w:numId="14">
    <w:abstractNumId w:val="11"/>
  </w:num>
  <w:num w:numId="15">
    <w:abstractNumId w:val="30"/>
  </w:num>
  <w:num w:numId="16">
    <w:abstractNumId w:val="35"/>
  </w:num>
  <w:num w:numId="17">
    <w:abstractNumId w:val="18"/>
  </w:num>
  <w:num w:numId="18">
    <w:abstractNumId w:val="3"/>
  </w:num>
  <w:num w:numId="19">
    <w:abstractNumId w:val="20"/>
  </w:num>
  <w:num w:numId="20">
    <w:abstractNumId w:val="27"/>
  </w:num>
  <w:num w:numId="21">
    <w:abstractNumId w:val="2"/>
  </w:num>
  <w:num w:numId="22">
    <w:abstractNumId w:val="1"/>
  </w:num>
  <w:num w:numId="23">
    <w:abstractNumId w:val="4"/>
  </w:num>
  <w:num w:numId="24">
    <w:abstractNumId w:val="14"/>
  </w:num>
  <w:num w:numId="25">
    <w:abstractNumId w:val="13"/>
  </w:num>
  <w:num w:numId="26">
    <w:abstractNumId w:val="26"/>
  </w:num>
  <w:num w:numId="27">
    <w:abstractNumId w:val="0"/>
  </w:num>
  <w:num w:numId="28">
    <w:abstractNumId w:val="12"/>
  </w:num>
  <w:num w:numId="29">
    <w:abstractNumId w:val="29"/>
  </w:num>
  <w:num w:numId="30">
    <w:abstractNumId w:val="21"/>
  </w:num>
  <w:num w:numId="31">
    <w:abstractNumId w:val="42"/>
  </w:num>
  <w:num w:numId="32">
    <w:abstractNumId w:val="24"/>
  </w:num>
  <w:num w:numId="33">
    <w:abstractNumId w:val="38"/>
  </w:num>
  <w:num w:numId="34">
    <w:abstractNumId w:val="37"/>
  </w:num>
  <w:num w:numId="35">
    <w:abstractNumId w:val="33"/>
  </w:num>
  <w:num w:numId="36">
    <w:abstractNumId w:val="31"/>
  </w:num>
  <w:num w:numId="37">
    <w:abstractNumId w:val="8"/>
  </w:num>
  <w:num w:numId="38">
    <w:abstractNumId w:val="17"/>
  </w:num>
  <w:num w:numId="39">
    <w:abstractNumId w:val="34"/>
  </w:num>
  <w:num w:numId="40">
    <w:abstractNumId w:val="6"/>
  </w:num>
  <w:num w:numId="41">
    <w:abstractNumId w:val="22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BF"/>
    <w:rsid w:val="00120817"/>
    <w:rsid w:val="00872CBF"/>
    <w:rsid w:val="00D761BC"/>
    <w:rsid w:val="00DB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30A2"/>
  <w15:chartTrackingRefBased/>
  <w15:docId w15:val="{04770E86-7591-4F20-889A-176D33FB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1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9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2024-03-10T17:11:00Z</dcterms:created>
  <dcterms:modified xsi:type="dcterms:W3CDTF">2024-03-10T18:03:00Z</dcterms:modified>
</cp:coreProperties>
</file>