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4A744" w14:textId="483B990D" w:rsidR="002A2AC5" w:rsidRPr="002A2AC5" w:rsidRDefault="002A2AC5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bCs/>
          <w:color w:val="000000"/>
          <w:sz w:val="28"/>
          <w:szCs w:val="28"/>
        </w:rPr>
      </w:pPr>
      <w:r w:rsidRPr="002A2AC5">
        <w:rPr>
          <w:b/>
          <w:bCs/>
          <w:color w:val="000000"/>
          <w:sz w:val="28"/>
          <w:szCs w:val="28"/>
        </w:rPr>
        <w:t>Лекция</w:t>
      </w:r>
    </w:p>
    <w:p w14:paraId="651410FD" w14:textId="1F6EC78D" w:rsidR="002A2AC5" w:rsidRPr="002A2AC5" w:rsidRDefault="002A2AC5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 w:rsidRPr="002A2AC5">
        <w:rPr>
          <w:b/>
          <w:bCs/>
          <w:color w:val="000000"/>
          <w:sz w:val="28"/>
          <w:szCs w:val="28"/>
        </w:rPr>
        <w:t>Использование цифровых образовательных ресурсов и технологий на уроках ФК</w:t>
      </w:r>
    </w:p>
    <w:p w14:paraId="23E609DC" w14:textId="330CE58F" w:rsidR="002A2AC5" w:rsidRPr="002A2AC5" w:rsidRDefault="002A2AC5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center"/>
        <w:rPr>
          <w:b/>
          <w:color w:val="000000"/>
          <w:sz w:val="28"/>
          <w:szCs w:val="28"/>
        </w:rPr>
      </w:pPr>
      <w:r w:rsidRPr="002A2AC5">
        <w:rPr>
          <w:b/>
          <w:color w:val="000000"/>
          <w:sz w:val="28"/>
          <w:szCs w:val="28"/>
        </w:rPr>
        <w:t>План</w:t>
      </w:r>
    </w:p>
    <w:p w14:paraId="10CF6B3B" w14:textId="6CC2DA7F" w:rsidR="002A2AC5" w:rsidRPr="002A2AC5" w:rsidRDefault="002A2AC5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  <w:r w:rsidRPr="002A2AC5">
        <w:rPr>
          <w:b/>
          <w:color w:val="000000"/>
          <w:sz w:val="28"/>
          <w:szCs w:val="28"/>
        </w:rPr>
        <w:t>1.</w:t>
      </w:r>
      <w:r w:rsidRPr="002A2AC5">
        <w:rPr>
          <w:b/>
          <w:color w:val="000000"/>
          <w:sz w:val="28"/>
          <w:szCs w:val="28"/>
        </w:rPr>
        <w:t xml:space="preserve">Создание </w:t>
      </w:r>
      <w:proofErr w:type="spellStart"/>
      <w:r w:rsidRPr="002A2AC5">
        <w:rPr>
          <w:b/>
          <w:color w:val="000000"/>
          <w:sz w:val="28"/>
          <w:szCs w:val="28"/>
        </w:rPr>
        <w:t>флеш</w:t>
      </w:r>
      <w:proofErr w:type="spellEnd"/>
      <w:r w:rsidRPr="002A2AC5">
        <w:rPr>
          <w:b/>
          <w:color w:val="000000"/>
          <w:sz w:val="28"/>
          <w:szCs w:val="28"/>
        </w:rPr>
        <w:t>-презентаций и видеороликов с комплексами общеразвивающих упражнений (ОРУ)</w:t>
      </w:r>
      <w:r w:rsidRPr="002A2AC5">
        <w:rPr>
          <w:b/>
          <w:color w:val="000000"/>
          <w:sz w:val="28"/>
          <w:szCs w:val="28"/>
        </w:rPr>
        <w:t>;</w:t>
      </w:r>
    </w:p>
    <w:p w14:paraId="25FC3A0D" w14:textId="77777777" w:rsidR="002A2AC5" w:rsidRPr="002A2AC5" w:rsidRDefault="002A2AC5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i/>
          <w:iCs/>
          <w:color w:val="000000"/>
          <w:sz w:val="28"/>
          <w:szCs w:val="28"/>
        </w:rPr>
      </w:pPr>
      <w:r w:rsidRPr="002A2AC5">
        <w:rPr>
          <w:b/>
          <w:color w:val="000000"/>
          <w:sz w:val="28"/>
          <w:szCs w:val="28"/>
        </w:rPr>
        <w:t>2.</w:t>
      </w:r>
      <w:r w:rsidRPr="002A2AC5">
        <w:rPr>
          <w:b/>
          <w:color w:val="000000"/>
          <w:sz w:val="28"/>
          <w:szCs w:val="28"/>
        </w:rPr>
        <w:t>Применение тестирующих программ (</w:t>
      </w:r>
      <w:r w:rsidRPr="002A2AC5">
        <w:rPr>
          <w:b/>
          <w:i/>
          <w:iCs/>
          <w:color w:val="000000"/>
          <w:sz w:val="28"/>
          <w:szCs w:val="28"/>
        </w:rPr>
        <w:t>Генератор тестов)</w:t>
      </w:r>
      <w:r w:rsidRPr="002A2AC5">
        <w:rPr>
          <w:b/>
          <w:i/>
          <w:iCs/>
          <w:color w:val="000000"/>
          <w:sz w:val="28"/>
          <w:szCs w:val="28"/>
        </w:rPr>
        <w:t>;</w:t>
      </w:r>
    </w:p>
    <w:p w14:paraId="0A452E5B" w14:textId="04D726D6" w:rsidR="002A2AC5" w:rsidRPr="002A2AC5" w:rsidRDefault="002A2AC5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  <w:r w:rsidRPr="002A2AC5">
        <w:rPr>
          <w:b/>
          <w:color w:val="000000"/>
          <w:sz w:val="28"/>
          <w:szCs w:val="28"/>
        </w:rPr>
        <w:t>3.</w:t>
      </w:r>
      <w:r w:rsidRPr="002A2AC5">
        <w:rPr>
          <w:b/>
          <w:color w:val="000000"/>
          <w:sz w:val="28"/>
          <w:szCs w:val="28"/>
        </w:rPr>
        <w:t>Проектная технология на уроке физической культуры</w:t>
      </w:r>
      <w:r w:rsidRPr="002A2AC5">
        <w:rPr>
          <w:b/>
          <w:color w:val="000000"/>
          <w:sz w:val="28"/>
          <w:szCs w:val="28"/>
        </w:rPr>
        <w:t>;</w:t>
      </w:r>
    </w:p>
    <w:p w14:paraId="4CF99FA8" w14:textId="77777777" w:rsidR="002A2AC5" w:rsidRPr="002A2AC5" w:rsidRDefault="002A2AC5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b/>
          <w:color w:val="000000"/>
          <w:sz w:val="28"/>
          <w:szCs w:val="28"/>
        </w:rPr>
      </w:pPr>
    </w:p>
    <w:p w14:paraId="7157F232" w14:textId="4DDC9FAA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Приоритетным направлением работы каждой школы является повышение качества образования через использование современных образовательных технологий на уроках и во внеурочной деятельности.</w:t>
      </w:r>
    </w:p>
    <w:p w14:paraId="55F36F6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Поэтому современный педагог должен в совершенстве владеть знаниями в области этих технологий и успешно применять их на своих уроках. Учитель, используя современные технологии, может совершенствовать не только физические качества, а также развивать творческий потенциал обучающихся.</w:t>
      </w:r>
    </w:p>
    <w:p w14:paraId="7705E3BC" w14:textId="77777777" w:rsidR="00C75833" w:rsidRPr="002A2AC5" w:rsidRDefault="00A23410" w:rsidP="002A2AC5">
      <w:pPr>
        <w:pStyle w:val="c24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noProof/>
          <w:sz w:val="28"/>
          <w:szCs w:val="28"/>
        </w:rPr>
        <w:drawing>
          <wp:inline distT="0" distB="0" distL="0" distR="0" wp14:anchorId="4E29C54B" wp14:editId="3382B13A">
            <wp:extent cx="5489741" cy="3455720"/>
            <wp:effectExtent l="0" t="0" r="0" b="0"/>
            <wp:docPr id="1" name="Рисунок 1" descr="https://ds05.infourok.ru/uploads/ex/0561/000c1350-38ba22a0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561/000c1350-38ba22a0/im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138"/>
                    <a:stretch/>
                  </pic:blipFill>
                  <pic:spPr bwMode="auto">
                    <a:xfrm>
                      <a:off x="0" y="0"/>
                      <a:ext cx="5500467" cy="3462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5833" w:rsidRPr="002A2AC5">
        <w:rPr>
          <w:rStyle w:val="c6"/>
          <w:b/>
          <w:bCs/>
          <w:i/>
          <w:iCs/>
          <w:color w:val="000000"/>
          <w:sz w:val="28"/>
          <w:szCs w:val="28"/>
          <w:highlight w:val="yellow"/>
        </w:rPr>
        <w:t>Здоровьесберегающие технологии. </w:t>
      </w:r>
      <w:r w:rsidR="00C75833" w:rsidRPr="002A2AC5">
        <w:rPr>
          <w:rStyle w:val="c3"/>
          <w:color w:val="000000"/>
          <w:sz w:val="28"/>
          <w:szCs w:val="28"/>
          <w:highlight w:val="yellow"/>
        </w:rPr>
        <w:t>Учитель физической культуры – профессия особенная.</w:t>
      </w:r>
      <w:r w:rsidR="00C75833" w:rsidRPr="002A2AC5">
        <w:rPr>
          <w:rStyle w:val="c3"/>
          <w:color w:val="000000"/>
          <w:sz w:val="28"/>
          <w:szCs w:val="28"/>
        </w:rPr>
        <w:t xml:space="preserve"> Избрав её, педагог становится в ответе за здоровье </w:t>
      </w:r>
      <w:r w:rsidR="00C75833" w:rsidRPr="002A2AC5">
        <w:rPr>
          <w:rStyle w:val="c3"/>
          <w:color w:val="000000"/>
          <w:sz w:val="28"/>
          <w:szCs w:val="28"/>
        </w:rPr>
        <w:lastRenderedPageBreak/>
        <w:t xml:space="preserve">детей, их физическое, психическое, нравственное и социальное развитие. Поэтому важное место в профессиональной деятельности отводится </w:t>
      </w:r>
      <w:proofErr w:type="spellStart"/>
      <w:r w:rsidR="00C75833" w:rsidRPr="002A2AC5">
        <w:rPr>
          <w:rStyle w:val="c3"/>
          <w:color w:val="000000"/>
          <w:sz w:val="28"/>
          <w:szCs w:val="28"/>
        </w:rPr>
        <w:t>здоровьесберегающим</w:t>
      </w:r>
      <w:proofErr w:type="spellEnd"/>
      <w:r w:rsidR="00C75833" w:rsidRPr="002A2AC5">
        <w:rPr>
          <w:rStyle w:val="c3"/>
          <w:color w:val="000000"/>
          <w:sz w:val="28"/>
          <w:szCs w:val="28"/>
        </w:rPr>
        <w:t xml:space="preserve"> технологиям, цель которых, обеспечить школьнику возможность сохранения здоровья за период обучения в школе, сформировать у него необходимые знания, умения и навыки по здоровому образу жизни, научить использовать полученные знания в повседневной жизни.</w:t>
      </w:r>
    </w:p>
    <w:p w14:paraId="37FEA64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Здоровьесберегающие образовательные технологии являются самыми значимыми из всех </w:t>
      </w:r>
      <w:proofErr w:type="gramStart"/>
      <w:r w:rsidRPr="002A2AC5">
        <w:rPr>
          <w:rStyle w:val="c2"/>
          <w:color w:val="000000"/>
          <w:sz w:val="28"/>
          <w:szCs w:val="28"/>
        </w:rPr>
        <w:t>технологий,  по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степени влияния на здоровье учащихся, так как основаны на возрастных особенностях познавательной деятельности детей, оптимальном сочетании двигательных и статических нагрузок, обучении в малых группах, использовании наглядности и сочетании различных форм предоставления информации.</w:t>
      </w:r>
    </w:p>
    <w:p w14:paraId="3F3D9263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2"/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Педагогическая технология здоровьесбережения в педагогической деятельности включает в себя: </w:t>
      </w:r>
    </w:p>
    <w:p w14:paraId="3825BA54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2"/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- знакомство с результатами медицинских осмотров детей; </w:t>
      </w:r>
    </w:p>
    <w:p w14:paraId="1A6A049B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2"/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- их учёт в учебно-воспитательной работе; </w:t>
      </w:r>
    </w:p>
    <w:p w14:paraId="703F6AD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2"/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- помощь родителям в построении здоровой жизнедеятельности учащихся и семьи в целом; </w:t>
      </w:r>
    </w:p>
    <w:p w14:paraId="4BF2FE0B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создание условий для заинтересованного отношения к учёбе.</w:t>
      </w:r>
    </w:p>
    <w:p w14:paraId="4408C58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Одним из главных направлений </w:t>
      </w:r>
      <w:proofErr w:type="gramStart"/>
      <w:r w:rsidRPr="002A2AC5">
        <w:rPr>
          <w:rStyle w:val="c2"/>
          <w:color w:val="000000"/>
          <w:sz w:val="28"/>
          <w:szCs w:val="28"/>
        </w:rPr>
        <w:t>здоровьесбережения  считаем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создание здорового психологического климата на уроках. Так, ситуация успеха способствует формированию положительной мотивации к процессу обучения в целом, тем самым снижая эмоциональную напряженность, улучшая комфортность взаимоотношений всех участников образовательного процесса.</w:t>
      </w:r>
    </w:p>
    <w:p w14:paraId="1F8EF4EF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На своих уроках уделяю внимание организации здоровьесберегающих факторов. Контрольные испытания, задания, тестирование дают исходную (и текущую) </w:t>
      </w:r>
      <w:proofErr w:type="gramStart"/>
      <w:r w:rsidRPr="002A2AC5">
        <w:rPr>
          <w:rStyle w:val="c2"/>
          <w:color w:val="000000"/>
          <w:sz w:val="28"/>
          <w:szCs w:val="28"/>
        </w:rPr>
        <w:t>информацию  для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разработки индивидуальных заданий, суть </w:t>
      </w:r>
      <w:r w:rsidRPr="002A2AC5">
        <w:rPr>
          <w:rStyle w:val="c2"/>
          <w:color w:val="000000"/>
          <w:sz w:val="28"/>
          <w:szCs w:val="28"/>
        </w:rPr>
        <w:lastRenderedPageBreak/>
        <w:t>которых – учащийся должен в каждый очередной период времени продвинуться дальше, что и подтвердит следующее тестирование.</w:t>
      </w:r>
    </w:p>
    <w:p w14:paraId="4A57385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Принципиально важно, чтобы при этом учащийся не сравнивался с другими, а сравнивался с самим собой: я сегодня стал лучше, чем вчера, а завтра постараюсь стать лучше, чем сегодня. Для этого задания делаю реальными и стимулирую учащихся к активной работе. Во время урока чередуем различные виды учебной деятельности; используем методы, способствующие активизации инициативы и творческого самовыражения учеников. Большое значение имеет и эмоциональный климат на уроке: «хороший смех дарит здоровье», мажорность урока, эмоциональная мотивация в начале урока, создание ситуации успеха. И, конечно же, при выборе форм, содержания и методов </w:t>
      </w:r>
      <w:proofErr w:type="gramStart"/>
      <w:r w:rsidRPr="002A2AC5">
        <w:rPr>
          <w:rStyle w:val="c2"/>
          <w:color w:val="000000"/>
          <w:sz w:val="28"/>
          <w:szCs w:val="28"/>
        </w:rPr>
        <w:t>работы  учитывается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возраст, пол учащихся, состояние здоровья, уровень их развития и подготовленности. На уроках обеспечиваем необходимые условия в соответствии с санитарно-гигиеническими нормами (освещение, характеристика воздуха, температурный режим). Занятия проводятся преимущественно на свежем воздухе.  </w:t>
      </w:r>
    </w:p>
    <w:p w14:paraId="0F1907F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3"/>
          <w:b/>
          <w:bCs/>
          <w:i/>
          <w:iCs/>
          <w:color w:val="000000"/>
          <w:sz w:val="28"/>
          <w:szCs w:val="28"/>
          <w:highlight w:val="yellow"/>
        </w:rPr>
        <w:t>Игровая технология</w:t>
      </w:r>
      <w:r w:rsidRPr="002A2AC5">
        <w:rPr>
          <w:rStyle w:val="c14"/>
          <w:i/>
          <w:iCs/>
          <w:color w:val="000000"/>
          <w:sz w:val="28"/>
          <w:szCs w:val="28"/>
          <w:highlight w:val="yellow"/>
        </w:rPr>
        <w:t xml:space="preserve">. </w:t>
      </w:r>
      <w:r w:rsidRPr="002A2AC5">
        <w:rPr>
          <w:rStyle w:val="c3"/>
          <w:color w:val="000000"/>
          <w:sz w:val="28"/>
          <w:szCs w:val="28"/>
          <w:highlight w:val="yellow"/>
        </w:rPr>
        <w:t>Практика показывает, что применение игровых</w:t>
      </w:r>
      <w:r w:rsidRPr="002A2AC5">
        <w:rPr>
          <w:rStyle w:val="c3"/>
          <w:color w:val="000000"/>
          <w:sz w:val="28"/>
          <w:szCs w:val="28"/>
        </w:rPr>
        <w:t xml:space="preserve"> технологий с учетом возрастных особенностей не теряет актуальности. Каждому возрасту соответствует свой набор игр, хотя бывают и исключения. Игровая технология является уникальной формой обучения, которая позволяет сделать обычный урок интересным и увлекательным. Игровая деятельность на уроках физической культуры занимает важное место в образовательном процессе.</w:t>
      </w:r>
    </w:p>
    <w:p w14:paraId="4E538EEF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Ценность игровой деятельности заключается в том, что она учитывает психолого-педагогическую природу ребенка, отвечает его потребностям и интересам.</w:t>
      </w:r>
    </w:p>
    <w:p w14:paraId="769F387E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Игра формирует типовые навыки социального поведения, специфические системы ценностей, ориентацию на групповые и </w:t>
      </w:r>
      <w:r w:rsidRPr="002A2AC5">
        <w:rPr>
          <w:rStyle w:val="c2"/>
          <w:color w:val="000000"/>
          <w:sz w:val="28"/>
          <w:szCs w:val="28"/>
        </w:rPr>
        <w:lastRenderedPageBreak/>
        <w:t>индивидуальные действия, развивает стереотипы поведения в человеческих общностях.</w:t>
      </w:r>
    </w:p>
    <w:p w14:paraId="55473986" w14:textId="77777777" w:rsidR="00C75833" w:rsidRPr="002A2AC5" w:rsidRDefault="00A23410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noProof/>
          <w:sz w:val="28"/>
          <w:szCs w:val="28"/>
        </w:rPr>
        <w:drawing>
          <wp:inline distT="0" distB="0" distL="0" distR="0" wp14:anchorId="37D5D5E3" wp14:editId="217B3ACF">
            <wp:extent cx="5940425" cy="4459032"/>
            <wp:effectExtent l="0" t="0" r="3175" b="0"/>
            <wp:docPr id="3" name="Рисунок 3" descr="https://ds03.infourok.ru/uploads/ex/0a19/00021970-9206494d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ds03.infourok.ru/uploads/ex/0a19/00021970-9206494d/img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833" w:rsidRPr="002A2AC5">
        <w:rPr>
          <w:rStyle w:val="c2"/>
          <w:color w:val="000000"/>
          <w:sz w:val="28"/>
          <w:szCs w:val="28"/>
        </w:rPr>
        <w:t>Игровая деятельность на уроках в школе дает возможность повысить у обучающихся интерес к учебным занятиям. Позволяет усвоить большее количество информации, основанной на примерах конкретной деятельности, моделируемой в игре, помогает ребятам в процессе игры научиться принимать ответственные решения в сложных ситуациях.</w:t>
      </w:r>
    </w:p>
    <w:p w14:paraId="2876BE58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Использование игровых форм занятий ведет к повышению творческого потенциала обучаемых и к более глубокому, осмысленному и быстрому освоению материала. Игровые формы работы в учебном процессе могут нести ряд функций: обучающая, воспитательная, коррекционно-развивающая, психотехническая, коммуникативная, развлекательная, релаксационная.</w:t>
      </w:r>
    </w:p>
    <w:p w14:paraId="6E7108B0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Ускорение темпа современной жизни ставит задачу более активно использовать игру для воспитания подрастающего поколения. Сейчас </w:t>
      </w:r>
      <w:r w:rsidRPr="002A2AC5">
        <w:rPr>
          <w:rStyle w:val="c2"/>
          <w:color w:val="000000"/>
          <w:sz w:val="28"/>
          <w:szCs w:val="28"/>
        </w:rPr>
        <w:lastRenderedPageBreak/>
        <w:t>очевидно, что игры необходимы для обеспечения гармоничного сочетания умственных, физических и эмоциональных нагрузок, общего комфортного состояния.</w:t>
      </w:r>
    </w:p>
    <w:p w14:paraId="0167362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Особое внимание следует уделять подвижным играм в начальном и среднем звене, так как в этом возрасте закладываются основы игровой деятельности, направленные на совершенствование игровых умений и технико-тактических взаимодействий, необходимых при дальнейшем изучении и овладении спортивными играми.</w:t>
      </w:r>
    </w:p>
    <w:p w14:paraId="6F957DDC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 И, конечно, подвижные игры, это прекрасная база по развитию двигательных способностей и умений. В разделе программы «Легкая атлетика» используются подвижные игры, направленные на закрепление и совершенствование навыков бега, прыжков и метаний, на развитие скоростных, скоростно-силовых способностей, способностей ориентирования в пространстве и т.п.</w:t>
      </w:r>
    </w:p>
    <w:p w14:paraId="550A5F40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В разделе программы «Спортивные игры» - игры и эстафеты на овладение тактико-техническими навыками изучаемых спортивных игр. В разделе «Гимнастика» - подвижные игры с элементами единоборств. В силу особенностей детей не всякую игру можно использовать, необходимо учитывать уровень трудности игры и сложность ее во взаимодействии игроков. Игра будет интересна, если доступна и понятна.</w:t>
      </w:r>
    </w:p>
    <w:p w14:paraId="09F50913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Для этого можно использовать различные варианты одной игры, которые предусматривают сохранение ее правил и умений детей с учетом их возраста и индивидуальных особенностей. Для того, чтобы игра приносила пользу, необходимо продумывать ее до мелочей. Строго соблюдать правила игры, технику безопасности, как для играющих, так и для наблюдающих за игрой.</w:t>
      </w:r>
    </w:p>
    <w:p w14:paraId="1869C3D2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Игры с дидактической направленностью учат детей объединять движения и полученные на занятиях и в повседневной жизни знания, факты, систематизируя их в единое целостное представление об окружающей действительности.</w:t>
      </w:r>
    </w:p>
    <w:p w14:paraId="2C89FF52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6"/>
          <w:b/>
          <w:bCs/>
          <w:i/>
          <w:iCs/>
          <w:color w:val="000000"/>
          <w:sz w:val="28"/>
          <w:szCs w:val="28"/>
        </w:rPr>
        <w:lastRenderedPageBreak/>
        <w:t>Требования к отбору игр следующие:</w:t>
      </w:r>
    </w:p>
    <w:p w14:paraId="4514B0D3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игра должна давать новые понятия;</w:t>
      </w:r>
    </w:p>
    <w:p w14:paraId="45D065CB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в игре должны развиваться способности правильно оценивать пространственные и временные отношения, быстро реагировать на часто меняющуюся обстановку;</w:t>
      </w:r>
    </w:p>
    <w:p w14:paraId="66DE001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дидактическое и двигательное содержание игры должно соответствовать особенностям программного материала;</w:t>
      </w:r>
    </w:p>
    <w:p w14:paraId="6DB6B9B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степень сложности игры должна соответствовать усвоенным умениям и навыкам.</w:t>
      </w:r>
    </w:p>
    <w:p w14:paraId="16006EC4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6"/>
          <w:b/>
          <w:bCs/>
          <w:i/>
          <w:iCs/>
          <w:color w:val="000000"/>
          <w:sz w:val="28"/>
          <w:szCs w:val="28"/>
        </w:rPr>
        <w:t>При организации и проведении игры необходимо придерживаться следующих правил:</w:t>
      </w:r>
    </w:p>
    <w:p w14:paraId="29A60648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  <w:highlight w:val="yellow"/>
        </w:rPr>
        <w:t>-простота и доступность правил;</w:t>
      </w:r>
    </w:p>
    <w:p w14:paraId="614BD10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-каждый ребенок должен быть активным участником игры;</w:t>
      </w:r>
    </w:p>
    <w:p w14:paraId="349E96FE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-исключить малейшую возможность риска, угрозы здоровью детей;</w:t>
      </w:r>
    </w:p>
    <w:p w14:paraId="43135083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-безопасность используемого инвентаря;</w:t>
      </w:r>
    </w:p>
    <w:p w14:paraId="57047AF2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-игра не должна унижать достоинства играющих.</w:t>
      </w:r>
    </w:p>
    <w:p w14:paraId="61ED691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В ходе модернизации образования, одной из основных задач в преподавании предмета «физическая культура» становится освоение знаний о физической культуре и спорте, их истории и современном развитии, роли в формировании здорового образа жизни.</w:t>
      </w:r>
    </w:p>
    <w:p w14:paraId="6BE53C4B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3"/>
          <w:color w:val="000000"/>
          <w:sz w:val="28"/>
          <w:szCs w:val="28"/>
        </w:rPr>
        <w:t>Лишение детей необходимой двигательной активности в пользу изучения теории, либо изучение теоретической части</w:t>
      </w:r>
      <w:r w:rsidRPr="002A2AC5">
        <w:rPr>
          <w:rStyle w:val="c3"/>
          <w:b/>
          <w:bCs/>
          <w:color w:val="000000"/>
          <w:sz w:val="28"/>
          <w:szCs w:val="28"/>
        </w:rPr>
        <w:t>,</w:t>
      </w:r>
      <w:r w:rsidRPr="002A2AC5">
        <w:rPr>
          <w:rStyle w:val="c2"/>
          <w:color w:val="000000"/>
          <w:sz w:val="28"/>
          <w:szCs w:val="28"/>
        </w:rPr>
        <w:t> не акцентируя на этом большого внимания, заставляет учителя искать новые стратегии в преподавании именно теоретической части физической культуры. Практика показывает, что наиболее рациональным является внедрение метода проектов.</w:t>
      </w:r>
    </w:p>
    <w:p w14:paraId="5446F824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7"/>
          <w:b/>
          <w:bCs/>
          <w:i/>
          <w:iCs/>
          <w:color w:val="000000"/>
          <w:sz w:val="28"/>
          <w:szCs w:val="28"/>
        </w:rPr>
        <w:t>Метод проектов</w:t>
      </w:r>
      <w:r w:rsidRPr="002A2AC5">
        <w:rPr>
          <w:rStyle w:val="c3"/>
          <w:b/>
          <w:bCs/>
          <w:color w:val="000000"/>
          <w:sz w:val="28"/>
          <w:szCs w:val="28"/>
        </w:rPr>
        <w:t>. </w:t>
      </w:r>
      <w:r w:rsidRPr="002A2AC5">
        <w:rPr>
          <w:rStyle w:val="c3"/>
          <w:color w:val="000000"/>
          <w:sz w:val="28"/>
          <w:szCs w:val="28"/>
        </w:rPr>
        <w:t>Метод проектов позволяет решать сразу несколько задач:</w:t>
      </w:r>
    </w:p>
    <w:p w14:paraId="41AA5053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highlight w:val="yellow"/>
        </w:rPr>
      </w:pPr>
      <w:r w:rsidRPr="002A2AC5">
        <w:rPr>
          <w:rStyle w:val="c2"/>
          <w:color w:val="000000"/>
          <w:sz w:val="28"/>
          <w:szCs w:val="28"/>
          <w:highlight w:val="yellow"/>
        </w:rPr>
        <w:t>- развитие личностных компетентностей обучающихся;</w:t>
      </w:r>
    </w:p>
    <w:p w14:paraId="3DD8526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  <w:highlight w:val="yellow"/>
        </w:rPr>
      </w:pPr>
      <w:r w:rsidRPr="002A2AC5">
        <w:rPr>
          <w:rStyle w:val="c2"/>
          <w:color w:val="000000"/>
          <w:sz w:val="28"/>
          <w:szCs w:val="28"/>
          <w:highlight w:val="yellow"/>
        </w:rPr>
        <w:t>- интегрированность процесса обучения;</w:t>
      </w:r>
    </w:p>
    <w:p w14:paraId="2EDEE402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  <w:highlight w:val="yellow"/>
        </w:rPr>
        <w:lastRenderedPageBreak/>
        <w:t>- экономия времени на самом уроке.</w:t>
      </w:r>
    </w:p>
    <w:p w14:paraId="37DDF45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Технология проектов подходит для обучающихся начальной, основной и средней школы, интересующихся исследовательской и проектной деятельностью, а также для одаренных обучающихся.</w:t>
      </w:r>
    </w:p>
    <w:p w14:paraId="58F3C91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0" w:name="_Hlk159186990"/>
      <w:r w:rsidRPr="002A2AC5">
        <w:rPr>
          <w:rStyle w:val="c2"/>
          <w:color w:val="000000"/>
          <w:sz w:val="28"/>
          <w:szCs w:val="28"/>
        </w:rPr>
        <w:t xml:space="preserve">Проектная технология на уроке физической культуры </w:t>
      </w:r>
      <w:bookmarkEnd w:id="0"/>
      <w:r w:rsidRPr="002A2AC5">
        <w:rPr>
          <w:rStyle w:val="c2"/>
          <w:color w:val="000000"/>
          <w:sz w:val="28"/>
          <w:szCs w:val="28"/>
        </w:rPr>
        <w:t xml:space="preserve">позволяет </w:t>
      </w:r>
      <w:r w:rsidRPr="002A2AC5">
        <w:rPr>
          <w:rStyle w:val="c2"/>
          <w:color w:val="000000"/>
          <w:sz w:val="28"/>
          <w:szCs w:val="28"/>
          <w:highlight w:val="yellow"/>
        </w:rPr>
        <w:t>строить обучение на активной основе, через целенаправленную деятельность обучаемого, сообразуясь с его личным интересом.</w:t>
      </w:r>
      <w:r w:rsidRPr="002A2AC5">
        <w:rPr>
          <w:rStyle w:val="c2"/>
          <w:color w:val="000000"/>
          <w:sz w:val="28"/>
          <w:szCs w:val="28"/>
        </w:rPr>
        <w:t xml:space="preserve"> Составляя проект, он превращается из объекта в субъект обучения, самостоятельно учится и активно влияет на содержание собственного образования. Такая работа дает возможность осознать, что уроки физической культуры развивают не только физически, но и интеллектуально.</w:t>
      </w:r>
    </w:p>
    <w:p w14:paraId="1B7600C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Проектная деятельность – это создание проблемных ситуаций, активизация познавательной деятельности обучающихся в поиске и решении сложных вопросов, требующих актуализации знаний, построения гипотез.</w:t>
      </w:r>
    </w:p>
    <w:p w14:paraId="1909679B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Метод проектов всегда ориентирован на самостоятельную деятельность обучающихся (индивидуальную, парную, групповую), которую они выполняют в отведенное для этой работы время (от нескольких минут урока до нескольких недель, а иногда и месяцев).</w:t>
      </w:r>
    </w:p>
    <w:p w14:paraId="18D86274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Виды проектов разнообразны. Выделяют четыре основные категории:</w:t>
      </w:r>
    </w:p>
    <w:p w14:paraId="4045B802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информационный и исследовательский проект;</w:t>
      </w:r>
    </w:p>
    <w:p w14:paraId="4DB1039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обзорный проект;</w:t>
      </w:r>
    </w:p>
    <w:p w14:paraId="1AE369AF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продукционный проект;</w:t>
      </w:r>
    </w:p>
    <w:p w14:paraId="215A306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проекты инсценировки.</w:t>
      </w:r>
    </w:p>
    <w:p w14:paraId="1BFF7A0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Проекты на уроках физкультуры </w:t>
      </w:r>
      <w:proofErr w:type="gramStart"/>
      <w:r w:rsidRPr="002A2AC5">
        <w:rPr>
          <w:rStyle w:val="c2"/>
          <w:color w:val="000000"/>
          <w:sz w:val="28"/>
          <w:szCs w:val="28"/>
        </w:rPr>
        <w:t>- это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проекты по исследованию влияний ФК на организм человека, по исследованию истории спорта, подготовке и проведению соревнований и спортивных праздников и т.д.</w:t>
      </w:r>
    </w:p>
    <w:p w14:paraId="32F8D7C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Применение технологии проектного обучения сделает учебный процесс более увлекательным для учащихся: самостоятельный сбор обучающимися материала по теме, теоретическое обоснование необходимости выполнения того или иного комплекса физических </w:t>
      </w:r>
      <w:r w:rsidRPr="002A2AC5">
        <w:rPr>
          <w:rStyle w:val="c2"/>
          <w:color w:val="000000"/>
          <w:sz w:val="28"/>
          <w:szCs w:val="28"/>
        </w:rPr>
        <w:lastRenderedPageBreak/>
        <w:t>упражнений или овладения теми или иными физическими умениями и навыками для собственного совершенствования, воспитания волевых качеств.</w:t>
      </w:r>
    </w:p>
    <w:p w14:paraId="0F7B9FFA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У обучающихся при разработке собственного проекта будут закладываться основы знаний в применении разнообразных методик поддержания здоровья и физического совершенствования.</w:t>
      </w:r>
    </w:p>
    <w:p w14:paraId="14B4FEC2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Информация, самостоятельно добытая обучающимися для собственных проектов, позволит осознать жизненную необходимость приобретаемых на уроках двигательных умений. Обучающиеся, таким образом, станут компетентными и в теории предмета, что необходимо как условие грамотного исполнения физических упражнений. Проектные технологии позволяют сделать из урока двигательной активности в урок образовательного направления.</w:t>
      </w:r>
    </w:p>
    <w:p w14:paraId="7E9E102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В каждой школе есть обучающиеся, имеющие ограничения в двигательной активности, для которых такой вид деятельности дает возможность проявить себя.</w:t>
      </w:r>
    </w:p>
    <w:p w14:paraId="10DE5A13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7"/>
          <w:b/>
          <w:bCs/>
          <w:i/>
          <w:iCs/>
          <w:color w:val="000000"/>
          <w:sz w:val="28"/>
          <w:szCs w:val="28"/>
        </w:rPr>
        <w:t>Использование информационных компьютерных технологий (ИКТ</w:t>
      </w:r>
      <w:r w:rsidRPr="002A2AC5">
        <w:rPr>
          <w:rStyle w:val="c6"/>
          <w:b/>
          <w:bCs/>
          <w:i/>
          <w:iCs/>
          <w:color w:val="000000"/>
          <w:sz w:val="28"/>
          <w:szCs w:val="28"/>
        </w:rPr>
        <w:t xml:space="preserve">) </w:t>
      </w:r>
      <w:r w:rsidRPr="002A2AC5">
        <w:rPr>
          <w:rStyle w:val="c2"/>
          <w:color w:val="000000"/>
          <w:sz w:val="28"/>
          <w:szCs w:val="28"/>
        </w:rPr>
        <w:t>во внеурочной деятельности и на уроках делает предмет физическая культура современным. Составными частями ИКТ являются электронный, программный и информационный компоненты, совместное функционирование которых позволяет решать задачи, поставляемые развитием общества.</w:t>
      </w:r>
    </w:p>
    <w:p w14:paraId="3D323D7B" w14:textId="77777777" w:rsidR="00A23410" w:rsidRPr="002A2AC5" w:rsidRDefault="00A23410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2"/>
          <w:color w:val="000000"/>
          <w:sz w:val="28"/>
          <w:szCs w:val="28"/>
        </w:rPr>
      </w:pPr>
      <w:r w:rsidRPr="002A2AC5">
        <w:rPr>
          <w:noProof/>
          <w:sz w:val="28"/>
          <w:szCs w:val="28"/>
        </w:rPr>
        <w:lastRenderedPageBreak/>
        <w:drawing>
          <wp:inline distT="0" distB="0" distL="0" distR="0" wp14:anchorId="0F8BECC5" wp14:editId="060705AE">
            <wp:extent cx="5106389" cy="3298884"/>
            <wp:effectExtent l="0" t="0" r="0" b="0"/>
            <wp:docPr id="2" name="Рисунок 2" descr="https://ds03.infourok.ru/uploads/ex/0a19/00021970-9206494d/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3.infourok.ru/uploads/ex/0a19/00021970-9206494d/img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8" b="10526"/>
                    <a:stretch/>
                  </pic:blipFill>
                  <pic:spPr bwMode="auto">
                    <a:xfrm>
                      <a:off x="0" y="0"/>
                      <a:ext cx="5119963" cy="33076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6D627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proofErr w:type="gramStart"/>
      <w:r w:rsidRPr="002A2AC5">
        <w:rPr>
          <w:rStyle w:val="c2"/>
          <w:color w:val="000000"/>
          <w:sz w:val="28"/>
          <w:szCs w:val="28"/>
        </w:rPr>
        <w:t>Не смотря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на то, что урок физкультуры - это практика, здесь есть место и теории. Учителю необходимо находить и использовать такие методы обучения, которые позволили бы каждому ученику проявить свою активность, свое творчество, активизировать двигательную и познавательную деятельность. Современные педагогические технологии, а </w:t>
      </w:r>
      <w:proofErr w:type="gramStart"/>
      <w:r w:rsidRPr="002A2AC5">
        <w:rPr>
          <w:rStyle w:val="c2"/>
          <w:color w:val="000000"/>
          <w:sz w:val="28"/>
          <w:szCs w:val="28"/>
        </w:rPr>
        <w:t>так же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использование Интернет – ресурсов, новых информационных технологий, дают возможность педагогу достичь максимальных результатов.</w:t>
      </w:r>
    </w:p>
    <w:p w14:paraId="3E672D5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ИКТ позволяют организовать учебный процесс на новом, более высоком уровне, обеспечивать более полное усвоение учебного материала. Информационно коммуникативные технологии позволяют решить проблему поиска и хранения информации, планирования, контроля и управления занятиями физической культурой, диагностики состояния здоровья и уровня физической подготовленности занимающихся.</w:t>
      </w:r>
    </w:p>
    <w:p w14:paraId="17437910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Использование презентаций на уроках позволяет более подробно и наглядно предоставлять теоретический материал, что делает процесс образования наиболее эффективным. Этот вид работы может быть использован при изучении техники выполнения разучиваемых движений, так как с помощью наглядной картинки данное движение можно разбивать не только на этапы выполнения, но и более короткие фрагменты и создать </w:t>
      </w:r>
      <w:r w:rsidRPr="002A2AC5">
        <w:rPr>
          <w:rStyle w:val="c2"/>
          <w:color w:val="000000"/>
          <w:sz w:val="28"/>
          <w:szCs w:val="28"/>
        </w:rPr>
        <w:lastRenderedPageBreak/>
        <w:t>правильное представление обучающихся о технике двигательных действий. С помощью презентации также можно доступно объяснить правила спортивных игр, тактические действия игроков, красочно преподнести исторические события, биографии спортсменов. Наличие визуального ряда информации позволяет закрепить в памяти.</w:t>
      </w:r>
    </w:p>
    <w:p w14:paraId="12882A77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bookmarkStart w:id="1" w:name="_Hlk159186909"/>
      <w:r w:rsidRPr="002A2AC5">
        <w:rPr>
          <w:rStyle w:val="c2"/>
          <w:color w:val="000000"/>
          <w:sz w:val="28"/>
          <w:szCs w:val="28"/>
        </w:rPr>
        <w:t xml:space="preserve">Создание </w:t>
      </w:r>
      <w:proofErr w:type="spellStart"/>
      <w:r w:rsidRPr="002A2AC5">
        <w:rPr>
          <w:rStyle w:val="c2"/>
          <w:color w:val="000000"/>
          <w:sz w:val="28"/>
          <w:szCs w:val="28"/>
        </w:rPr>
        <w:t>флеш</w:t>
      </w:r>
      <w:proofErr w:type="spellEnd"/>
      <w:r w:rsidRPr="002A2AC5">
        <w:rPr>
          <w:rStyle w:val="c2"/>
          <w:color w:val="000000"/>
          <w:sz w:val="28"/>
          <w:szCs w:val="28"/>
        </w:rPr>
        <w:t xml:space="preserve">-презентаций и видеороликов с комплексами общеразвивающих упражнений (ОРУ) </w:t>
      </w:r>
      <w:bookmarkEnd w:id="1"/>
      <w:r w:rsidRPr="002A2AC5">
        <w:rPr>
          <w:rStyle w:val="c2"/>
          <w:color w:val="000000"/>
          <w:sz w:val="28"/>
          <w:szCs w:val="28"/>
        </w:rPr>
        <w:t>могут стать помощниками учителю. Такой материал может быть использован также учителями – предметниками при проведении утренней зарядки.</w:t>
      </w:r>
    </w:p>
    <w:p w14:paraId="0CD1CDEE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Одним из видов домашнего задания может быть создание презентации по темам «</w:t>
      </w:r>
      <w:proofErr w:type="gramStart"/>
      <w:r w:rsidRPr="002A2AC5">
        <w:rPr>
          <w:rStyle w:val="c2"/>
          <w:color w:val="000000"/>
          <w:sz w:val="28"/>
          <w:szCs w:val="28"/>
        </w:rPr>
        <w:t>Здоровый образ жизни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и я», «Способы закаливания», «Вредные привычки» «Гимнастика» и т.д. Ребята могут выполнять такие задания как самостоятельно, так и в группах, что позволяет переходить им к выполнению проектов (проектная работа «Влияние двигательной активности на здоровье школьника»), проявляя свое творчество.</w:t>
      </w:r>
    </w:p>
    <w:p w14:paraId="67D5EDD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3"/>
          <w:color w:val="000000"/>
          <w:sz w:val="28"/>
          <w:szCs w:val="28"/>
        </w:rPr>
        <w:t xml:space="preserve">На уроках также возможно проведение тестирования с целью проверки и закреплении знаний учащихся. </w:t>
      </w:r>
      <w:bookmarkStart w:id="2" w:name="_Hlk159186954"/>
      <w:r w:rsidRPr="002A2AC5">
        <w:rPr>
          <w:rStyle w:val="c3"/>
          <w:color w:val="000000"/>
          <w:sz w:val="28"/>
          <w:szCs w:val="28"/>
        </w:rPr>
        <w:t>Применение тестирующих программ (</w:t>
      </w:r>
      <w:r w:rsidRPr="002A2AC5">
        <w:rPr>
          <w:rStyle w:val="c3"/>
          <w:i/>
          <w:iCs/>
          <w:color w:val="000000"/>
          <w:sz w:val="28"/>
          <w:szCs w:val="28"/>
        </w:rPr>
        <w:t>Генератор тестов) </w:t>
      </w:r>
      <w:bookmarkEnd w:id="2"/>
      <w:r w:rsidRPr="002A2AC5">
        <w:rPr>
          <w:rStyle w:val="c2"/>
          <w:color w:val="000000"/>
          <w:sz w:val="28"/>
          <w:szCs w:val="28"/>
        </w:rPr>
        <w:t>позволяет включать неограниченно большое количество разделов и вопросов, что позволяет варьировать тесты под непосредственные нужды и конкретных участников тестирования.</w:t>
      </w:r>
    </w:p>
    <w:p w14:paraId="15131F4A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Во внеурочной работе также можно использовать ИКТ: представление команд, оформление соревнований, описание конкурсов и т.д.</w:t>
      </w:r>
    </w:p>
    <w:p w14:paraId="19A411DB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Электронные образовательные ресурсы также позволяют обучающимся дома более подробно познакомиться с изученной темой на уроке, найти необходимые упражнения для совершенствования своих физических качеств и пополнить багаж своих знаний в области физической культуры и здорового образа жизни.</w:t>
      </w:r>
    </w:p>
    <w:p w14:paraId="464DCC56" w14:textId="77777777" w:rsidR="00EF488D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rStyle w:val="c7"/>
          <w:b/>
          <w:bCs/>
          <w:i/>
          <w:iCs/>
          <w:color w:val="000000"/>
          <w:sz w:val="28"/>
          <w:szCs w:val="28"/>
        </w:rPr>
      </w:pPr>
      <w:r w:rsidRPr="002A2AC5">
        <w:rPr>
          <w:rStyle w:val="c7"/>
          <w:b/>
          <w:bCs/>
          <w:i/>
          <w:iCs/>
          <w:color w:val="000000"/>
          <w:sz w:val="28"/>
          <w:szCs w:val="28"/>
          <w:highlight w:val="yellow"/>
        </w:rPr>
        <w:t>Технология уровневой дифференциации.</w:t>
      </w:r>
      <w:r w:rsidRPr="002A2AC5">
        <w:rPr>
          <w:rStyle w:val="c7"/>
          <w:b/>
          <w:bCs/>
          <w:i/>
          <w:iCs/>
          <w:color w:val="000000"/>
          <w:sz w:val="28"/>
          <w:szCs w:val="28"/>
        </w:rPr>
        <w:t> </w:t>
      </w:r>
    </w:p>
    <w:p w14:paraId="31A4C78D" w14:textId="77777777" w:rsidR="00C75833" w:rsidRPr="002A2AC5" w:rsidRDefault="00EF488D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noProof/>
          <w:sz w:val="28"/>
          <w:szCs w:val="28"/>
        </w:rPr>
        <w:lastRenderedPageBreak/>
        <w:drawing>
          <wp:inline distT="0" distB="0" distL="0" distR="0" wp14:anchorId="56719BF5" wp14:editId="5F78E53C">
            <wp:extent cx="5272644" cy="3537204"/>
            <wp:effectExtent l="0" t="0" r="4445" b="6350"/>
            <wp:docPr id="6" name="Рисунок 6" descr="https://ds03.infourok.ru/uploads/ex/04a9/00023b10-b7df273a/img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3.infourok.ru/uploads/ex/04a9/00023b10-b7df273a/img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02" t="5600" r="2118" b="9066"/>
                    <a:stretch/>
                  </pic:blipFill>
                  <pic:spPr bwMode="auto">
                    <a:xfrm>
                      <a:off x="0" y="0"/>
                      <a:ext cx="5279493" cy="3541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75833" w:rsidRPr="002A2AC5">
        <w:rPr>
          <w:rStyle w:val="c3"/>
          <w:color w:val="000000"/>
          <w:sz w:val="28"/>
          <w:szCs w:val="28"/>
        </w:rPr>
        <w:t>С помощью применения технологии уровневой дифференциации в обучении на уроках физкультуры можно укрепить здоровье и развивать двигательную активность обучающихся. Основные результаты занятий – профилактика заболеваемости у детей, а также повышение интереса к занятиям физическими упражнениями, возможность каждому реализоваться, добиваться успеха. Данный вид технологии может быть применен по следующим направлениям:</w:t>
      </w:r>
    </w:p>
    <w:p w14:paraId="19882A91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задание с учетом уровня подготовки, развития, особенности мышления и познавательного интереса к предмету;</w:t>
      </w:r>
    </w:p>
    <w:p w14:paraId="17D5B4F3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учет не только достигнутого результата, но и динамики изменений физической подготовленности обучаемого;</w:t>
      </w:r>
    </w:p>
    <w:p w14:paraId="7C8B918F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распределение обучающихся на группы с учетом состояния здоровья;</w:t>
      </w:r>
    </w:p>
    <w:p w14:paraId="115C1F80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для обучающихся, освобожденных от занятий по состоянию здоровья, разработаны и утверждены темы рефератов, либо они привлекаются к судейству, оценке работы одноклассников на уроке;</w:t>
      </w:r>
    </w:p>
    <w:p w14:paraId="1631316B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привлечение обучающихся на дополнительные занятия различными видами спорта и внутришкольные соревнования;</w:t>
      </w:r>
    </w:p>
    <w:p w14:paraId="7841870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lastRenderedPageBreak/>
        <w:t>- участие одаренных детей в соревнованиях различных уровней.</w:t>
      </w:r>
    </w:p>
    <w:p w14:paraId="04E5D104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Дифференциация обучения (дифференцированный подход в обучении) – это создание разнообразных условий обучения для различных школ, классов, групп с целью учета особенностей их контингента с помощью применения комплекса методических,</w:t>
      </w:r>
      <w:r w:rsidRPr="002A2AC5">
        <w:rPr>
          <w:color w:val="000000"/>
          <w:sz w:val="28"/>
          <w:szCs w:val="28"/>
        </w:rPr>
        <w:t xml:space="preserve"> </w:t>
      </w:r>
      <w:r w:rsidRPr="002A2AC5">
        <w:rPr>
          <w:rStyle w:val="c2"/>
          <w:color w:val="000000"/>
          <w:sz w:val="28"/>
          <w:szCs w:val="28"/>
        </w:rPr>
        <w:t>психолого-педагогических и организационно-управленческих мероприятий, обеспечивающих обучение в гомогенных группах.</w:t>
      </w:r>
    </w:p>
    <w:p w14:paraId="7F904637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По характерным индивидуально-психологическим особенностям детей, составляющим основу формирования гомогенных групп, различают дифференциацию:</w:t>
      </w:r>
    </w:p>
    <w:p w14:paraId="5CE29BEC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по возрастному составу (школьные классы, возрастные параллели, разновозрастные группы);</w:t>
      </w:r>
    </w:p>
    <w:p w14:paraId="7C8494F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по полу (мужские, женские, смешанные классы, команды, школы);</w:t>
      </w:r>
    </w:p>
    <w:p w14:paraId="05536E3F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по области интересов (гуманитарные, физико-математические, биолого-химические и другие группы, направления, отделения школы);</w:t>
      </w:r>
    </w:p>
    <w:p w14:paraId="6CB92872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по уровню умственного развития (уровню достижений);</w:t>
      </w:r>
    </w:p>
    <w:p w14:paraId="16519B2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по личностно-психологическим типам (типу мышления, характера, темперамента и др.);</w:t>
      </w:r>
    </w:p>
    <w:p w14:paraId="53B9AC7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по уровню здоровья (физкультурные группы, группы ослабленного зрения, слуха, больничные классы).</w:t>
      </w:r>
    </w:p>
    <w:p w14:paraId="151B0D48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Если каждому ученику отводить время, соответствующее его личным способностям и возможностям, то можно обеспечить гарантированное усвоение базисного ядра школьной программы.</w:t>
      </w:r>
    </w:p>
    <w:p w14:paraId="49D93CC7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7"/>
          <w:b/>
          <w:bCs/>
          <w:i/>
          <w:iCs/>
          <w:color w:val="000000"/>
          <w:sz w:val="28"/>
          <w:szCs w:val="28"/>
        </w:rPr>
        <w:t xml:space="preserve">Технология личностно-ориентированного обучения. </w:t>
      </w:r>
      <w:r w:rsidRPr="002A2AC5">
        <w:rPr>
          <w:rStyle w:val="c3"/>
          <w:color w:val="000000"/>
          <w:sz w:val="28"/>
          <w:szCs w:val="28"/>
        </w:rPr>
        <w:t>Технология личностно-ориентированного обучения предполагает развитие личностных (социально-значимых) качеств учащихся посредством учебных предметов. Современный урок физической культуры и повышение его эффективности невозможно без разработки вопроса личностно-ориентированного обучения.</w:t>
      </w:r>
    </w:p>
    <w:p w14:paraId="2DFD6BEC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 В начале учебного года выявить уровень физической подготовленности с помощью тестов и состояние здоровья обучающихся (по </w:t>
      </w:r>
      <w:r w:rsidRPr="002A2AC5">
        <w:rPr>
          <w:rStyle w:val="c2"/>
          <w:color w:val="000000"/>
          <w:sz w:val="28"/>
          <w:szCs w:val="28"/>
        </w:rPr>
        <w:lastRenderedPageBreak/>
        <w:t>данным медицинских карт). Личностно- ориентированный и дифференцированный подходы важны для обучающихся, как с низкими, так и с высокими результатами в области физической культуры. Низкий уровень развития двигательных качеств часто бывает одной из главных причин неуспеваемости учеников по физической культуре, а учащимся с высоким уровнем не интересно на уроках, рассчитанным на среднего ученика.</w:t>
      </w:r>
    </w:p>
    <w:p w14:paraId="6E21F71A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3"/>
          <w:color w:val="000000"/>
          <w:sz w:val="28"/>
          <w:szCs w:val="28"/>
        </w:rPr>
        <w:t>Помимо деления обучающихся на основную и подготовительную группы, почти в каждом классе условно можно разделить детей еще на несколько групп (категорий):</w:t>
      </w:r>
    </w:p>
    <w:p w14:paraId="28118D65" w14:textId="77777777" w:rsidR="00C75833" w:rsidRPr="002A2AC5" w:rsidRDefault="00A23410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noProof/>
          <w:sz w:val="28"/>
          <w:szCs w:val="28"/>
        </w:rPr>
        <w:drawing>
          <wp:inline distT="0" distB="0" distL="0" distR="0" wp14:anchorId="3BFF29D4" wp14:editId="46F48D98">
            <wp:extent cx="5940425" cy="4459032"/>
            <wp:effectExtent l="0" t="0" r="3175" b="0"/>
            <wp:docPr id="4" name="Рисунок 4" descr="https://ds03.infourok.ru/uploads/ex/0a19/00021970-9206494d/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ds03.infourok.ru/uploads/ex/0a19/00021970-9206494d/img7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5833" w:rsidRPr="002A2AC5">
        <w:rPr>
          <w:rStyle w:val="c2"/>
          <w:color w:val="000000"/>
          <w:sz w:val="28"/>
          <w:szCs w:val="28"/>
        </w:rPr>
        <w:t>- совершенно здоровые дети, но не желающие трудиться;</w:t>
      </w:r>
    </w:p>
    <w:p w14:paraId="446A135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дети, временно перешедшие в подготовительную группу из-за болезни;</w:t>
      </w:r>
    </w:p>
    <w:p w14:paraId="3475AF0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- плохо физически развитые дети, которые боятся насмешек, замыкаются;</w:t>
      </w:r>
    </w:p>
    <w:p w14:paraId="21C95E84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lastRenderedPageBreak/>
        <w:t>- хорошо физически развитые дети, которые могут потерять желание заниматься на уроках, если им будет очень легко и неинтересно.</w:t>
      </w:r>
    </w:p>
    <w:p w14:paraId="453BAACB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Поэтому и необходимо дифференцирование и задач, и содержания, и темпа освоения программного материала, и оценки достижений.</w:t>
      </w:r>
    </w:p>
    <w:p w14:paraId="1D141A78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Содержание личностно-ориентированного обучения </w:t>
      </w:r>
      <w:proofErr w:type="gramStart"/>
      <w:r w:rsidRPr="002A2AC5">
        <w:rPr>
          <w:rStyle w:val="c2"/>
          <w:color w:val="000000"/>
          <w:sz w:val="28"/>
          <w:szCs w:val="28"/>
        </w:rPr>
        <w:t>- это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совокупность педагогических технологий дифференцированного обучения двигательным действиям, развития физических качеств, формирования знаний и методических умений и технологий управления образовательным процессом, обеспечивающих достижение физического совершенства.</w:t>
      </w:r>
    </w:p>
    <w:p w14:paraId="27483693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7"/>
          <w:b/>
          <w:bCs/>
          <w:i/>
          <w:iCs/>
          <w:color w:val="000000"/>
          <w:sz w:val="28"/>
          <w:szCs w:val="28"/>
        </w:rPr>
        <w:t xml:space="preserve">Обучение двигательным действиям. </w:t>
      </w:r>
      <w:r w:rsidRPr="002A2AC5">
        <w:rPr>
          <w:rStyle w:val="c3"/>
          <w:color w:val="000000"/>
          <w:sz w:val="28"/>
          <w:szCs w:val="28"/>
        </w:rPr>
        <w:t>Проводится целостным методом с последующей дифференциацией (выделением деталей техники и "разведением" их по сложности) и затем интеграцией (объединением) этих частей разными способами в зависимости от уровня технической подготовленности обучающихся с целью более качественного выполнения упражнения. Обучение двигательным действиям предусматривает возможность выбора операций для решения тех или иных двигательных задач.</w:t>
      </w:r>
    </w:p>
    <w:p w14:paraId="18627C19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В этом случае каждый обучаемый может освоить двигательное действие в предпочтительном для него составе операций, что станет основой для формирования индивидуального, самого эффективного, стиля деятельности.</w:t>
      </w:r>
    </w:p>
    <w:p w14:paraId="153F84A1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  <w:highlight w:val="yellow"/>
        </w:rPr>
        <w:t>Учащиеся сильной группы (внутри класса) осваивают учебный материал в среднем на два урока быстрее средних и слабых учеников.</w:t>
      </w:r>
      <w:r w:rsidRPr="002A2AC5">
        <w:rPr>
          <w:rStyle w:val="c2"/>
          <w:color w:val="000000"/>
          <w:sz w:val="28"/>
          <w:szCs w:val="28"/>
        </w:rPr>
        <w:t xml:space="preserve"> На уроках учащимся даются разные учебные задания: одной группе – подготовительные или подводящие упражнения, выполняемые в облегченных условиях; другой – усложненные подводящие упражнения; третьей – действие в целом, но в облегченном варианте и т.д.</w:t>
      </w:r>
    </w:p>
    <w:p w14:paraId="40CFDB2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  <w:highlight w:val="yellow"/>
        </w:rPr>
        <w:t>Более подготовленные дети выполняют упражнения</w:t>
      </w:r>
      <w:r w:rsidRPr="002A2AC5">
        <w:rPr>
          <w:rStyle w:val="c2"/>
          <w:color w:val="000000"/>
          <w:sz w:val="28"/>
          <w:szCs w:val="28"/>
        </w:rPr>
        <w:t xml:space="preserve"> в соревновательных условиях или изменяющихся усложненных условиях </w:t>
      </w:r>
      <w:r w:rsidRPr="002A2AC5">
        <w:rPr>
          <w:rStyle w:val="c2"/>
          <w:color w:val="000000"/>
          <w:sz w:val="28"/>
          <w:szCs w:val="28"/>
        </w:rPr>
        <w:lastRenderedPageBreak/>
        <w:t xml:space="preserve">(применение отягощений, повышенная опора, различные сопротивления), а </w:t>
      </w:r>
      <w:proofErr w:type="gramStart"/>
      <w:r w:rsidRPr="002A2AC5">
        <w:rPr>
          <w:rStyle w:val="c2"/>
          <w:color w:val="000000"/>
          <w:sz w:val="28"/>
          <w:szCs w:val="28"/>
        </w:rPr>
        <w:t>так же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для них увеличивается число повторений и число прохождения круга.</w:t>
      </w:r>
    </w:p>
    <w:p w14:paraId="0116FF4D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  <w:highlight w:val="yellow"/>
        </w:rPr>
        <w:t>Менее подготовленные обучающиеся работают в стандартных</w:t>
      </w:r>
      <w:r w:rsidRPr="002A2AC5">
        <w:rPr>
          <w:rStyle w:val="c2"/>
          <w:color w:val="000000"/>
          <w:sz w:val="28"/>
          <w:szCs w:val="28"/>
        </w:rPr>
        <w:t xml:space="preserve"> условиях. На уроке обязательно проводится индивидуальная работа с обучающимися, у которых не получается выполнение того или иного двигательного действия. Индивидуальная работа с учениками на разных этапах урока способствует сохранению физического, нравственного и социального здоровья обучающихся.</w:t>
      </w:r>
    </w:p>
    <w:p w14:paraId="6A4CCCD1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7"/>
          <w:b/>
          <w:bCs/>
          <w:i/>
          <w:iCs/>
          <w:color w:val="000000"/>
          <w:sz w:val="28"/>
          <w:szCs w:val="28"/>
        </w:rPr>
        <w:t>Развитие физических качеств.</w:t>
      </w:r>
      <w:r w:rsidR="00C21773" w:rsidRPr="002A2AC5">
        <w:rPr>
          <w:rStyle w:val="c7"/>
          <w:b/>
          <w:bCs/>
          <w:i/>
          <w:iCs/>
          <w:color w:val="000000"/>
          <w:sz w:val="28"/>
          <w:szCs w:val="28"/>
        </w:rPr>
        <w:t xml:space="preserve"> </w:t>
      </w:r>
      <w:r w:rsidRPr="002A2AC5">
        <w:rPr>
          <w:rStyle w:val="c3"/>
          <w:color w:val="000000"/>
          <w:sz w:val="28"/>
          <w:szCs w:val="28"/>
          <w:highlight w:val="yellow"/>
        </w:rPr>
        <w:t>Дифференцированное развитие физических качеств,</w:t>
      </w:r>
      <w:r w:rsidRPr="002A2AC5">
        <w:rPr>
          <w:rStyle w:val="c3"/>
          <w:color w:val="000000"/>
          <w:sz w:val="28"/>
          <w:szCs w:val="28"/>
        </w:rPr>
        <w:t xml:space="preserve"> в группах разной подготовленности осуществляется с использованием как одинаковых, так и разных средств и методов, но величина нагрузки должна планироваться разная, в результате чего уровень физической подготовленности обучающихся должен улучшаться по сравнению с исходным уровнем.</w:t>
      </w:r>
    </w:p>
    <w:p w14:paraId="1F5A4F5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  <w:highlight w:val="yellow"/>
        </w:rPr>
        <w:t>Обязателен контроль физических нагрузок каждого ученика по частоте сердечных сокращений</w:t>
      </w:r>
      <w:r w:rsidRPr="002A2AC5">
        <w:rPr>
          <w:rStyle w:val="c2"/>
          <w:color w:val="000000"/>
          <w:sz w:val="28"/>
          <w:szCs w:val="28"/>
        </w:rPr>
        <w:t xml:space="preserve"> перед началом и после окончания занятия.</w:t>
      </w:r>
    </w:p>
    <w:p w14:paraId="66A25A4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3"/>
          <w:color w:val="000000"/>
          <w:sz w:val="28"/>
          <w:szCs w:val="28"/>
        </w:rPr>
        <w:t>Для определения функционального состояния обучающихся в процессе физических нагрузок различного характера можно использовать сравнение величины сдвигов пульса с характером и величиной нагрузок, а также и прослеживать быстроту восстановления пульса во время отдыха. При проведении упражнений в игровой или в соревновательной форме слабых учеников можно распределять по всем командам и чаще проводить замену этих игроков.</w:t>
      </w:r>
    </w:p>
    <w:p w14:paraId="7D6E2CEE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Особое внимание на уроке уделять детям с избыточным весом и слабым детям, которые не желают заниматься из-за своей неловкости. Хорошие результаты могут быть получены, если вначале привлечь таких детей помогать при проведении подвижных игр и эстафет. Вначале они помогают в судействе, затем, вовлекаясь в события, принимают участие в игре и перестают стесняться своей моторной неловкости.</w:t>
      </w:r>
    </w:p>
    <w:p w14:paraId="06BEB02F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lastRenderedPageBreak/>
        <w:t>Продолжая таким образом заниматься на уроках, эти дети приобретают уверенность в своих силах и постепенно включаются в регулярные занятия. На этом этапе режим занятий для разных групп должен быть различным: тренирующим, тонизирующим или щадящим.</w:t>
      </w:r>
    </w:p>
    <w:p w14:paraId="5C79A927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7"/>
          <w:b/>
          <w:bCs/>
          <w:i/>
          <w:iCs/>
          <w:color w:val="000000"/>
          <w:sz w:val="28"/>
          <w:szCs w:val="28"/>
        </w:rPr>
        <w:t>Дифференцированное выставление отметки по физической и технической подготовленности учащихся.</w:t>
      </w:r>
      <w:r w:rsidR="00C21773" w:rsidRPr="002A2AC5">
        <w:rPr>
          <w:rStyle w:val="c7"/>
          <w:b/>
          <w:bCs/>
          <w:i/>
          <w:iCs/>
          <w:color w:val="000000"/>
          <w:sz w:val="28"/>
          <w:szCs w:val="28"/>
        </w:rPr>
        <w:t xml:space="preserve"> </w:t>
      </w:r>
      <w:r w:rsidRPr="002A2AC5">
        <w:rPr>
          <w:rStyle w:val="c3"/>
          <w:color w:val="000000"/>
          <w:sz w:val="28"/>
          <w:szCs w:val="28"/>
          <w:highlight w:val="yellow"/>
        </w:rPr>
        <w:t>При оценке физической подготовленности учащихся учитывается как максимальный результат, так и прирост их результата. Причем индивидуальные достижения (т.е. прирост результатов) имеют приоритетное значение.</w:t>
      </w:r>
    </w:p>
    <w:p w14:paraId="425B3235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При выставлении отметки по физической культуре учитывать и теоретические знания, и технику выполнения двигательного действия, и прилежание, и умение осуществлять физкультурно-оздоровительную деятельность. В работе обязательно применять методы</w:t>
      </w:r>
      <w:r w:rsidR="00C21773" w:rsidRPr="002A2AC5">
        <w:rPr>
          <w:color w:val="000000"/>
          <w:sz w:val="28"/>
          <w:szCs w:val="28"/>
        </w:rPr>
        <w:t xml:space="preserve"> </w:t>
      </w:r>
      <w:r w:rsidRPr="002A2AC5">
        <w:rPr>
          <w:rStyle w:val="c2"/>
          <w:color w:val="000000"/>
          <w:sz w:val="28"/>
          <w:szCs w:val="28"/>
        </w:rPr>
        <w:t>поощрения, словесные одобрения.</w:t>
      </w:r>
    </w:p>
    <w:p w14:paraId="3FA1EA74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Одних детей надо убеждать в собственных возможностях, успокоить, подбодрить; других – сдержать от излишнего рвения; третьих – заинтересовать. Все это формирует у школьников положительное отношение к исполнению заданий, создает основу для общественной активности. Все отметки обязательно аргументировать.</w:t>
      </w:r>
    </w:p>
    <w:p w14:paraId="41AC3DC1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Временно освобожденные дети и обучающиеся, отнесенные по состоянию здоровья к специальной медицинской группе должны присутствовать на уроках: помогать в подготовке инвентаря, судействе.</w:t>
      </w:r>
    </w:p>
    <w:p w14:paraId="07C9F83F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В играх им интересны посильные роли, в эстафетах их можно назначить капитанами команд для организации детей и помощи с дисциплиной, они могут принять участие в допустимых заданиях, знакомятся на уроках с теоретическими сведениями, с техникой выполнения некоторых двигательных действий, не требующих больших энергетических затрат, могут выполнять </w:t>
      </w:r>
      <w:proofErr w:type="gramStart"/>
      <w:r w:rsidRPr="002A2AC5">
        <w:rPr>
          <w:rStyle w:val="c2"/>
          <w:color w:val="000000"/>
          <w:sz w:val="28"/>
          <w:szCs w:val="28"/>
        </w:rPr>
        <w:t>упражнения</w:t>
      </w:r>
      <w:proofErr w:type="gramEnd"/>
      <w:r w:rsidRPr="002A2AC5">
        <w:rPr>
          <w:rStyle w:val="c2"/>
          <w:color w:val="000000"/>
          <w:sz w:val="28"/>
          <w:szCs w:val="28"/>
        </w:rPr>
        <w:t xml:space="preserve"> рекомендованные врачом.</w:t>
      </w:r>
    </w:p>
    <w:p w14:paraId="6A454846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lastRenderedPageBreak/>
        <w:t> Ориентировать сильных детей на то, что они обязаны помогать слабым, предлагать им подготовить более слабого товарища к успешному выполнению упражнения и ставим им за это высокую оценку.</w:t>
      </w:r>
    </w:p>
    <w:p w14:paraId="7EF298E4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>Всестороннее изучение школьников, сопоставление различных данных позволяет выявить причины отставания детей, установить главные из этих причин и осуществлять педагогическое воздействие, основанное на методике дифференцированного обучения. Данная технология облегчает процесс обучения, к намеченной цели ученик подходит с постепенным накоплением запаса двигательных умений, из которых и формируется нужное действие.</w:t>
      </w:r>
    </w:p>
    <w:p w14:paraId="3BE05F82" w14:textId="77777777" w:rsidR="00C75833" w:rsidRPr="002A2AC5" w:rsidRDefault="00C75833" w:rsidP="002A2AC5">
      <w:pPr>
        <w:pStyle w:val="c1"/>
        <w:shd w:val="clear" w:color="auto" w:fill="FFFFFF"/>
        <w:spacing w:before="0" w:beforeAutospacing="0" w:after="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2A2AC5">
        <w:rPr>
          <w:rStyle w:val="c2"/>
          <w:color w:val="000000"/>
          <w:sz w:val="28"/>
          <w:szCs w:val="28"/>
        </w:rPr>
        <w:t xml:space="preserve">В.П. Лукьяненко считает, что в занятиях по физической культуре, кроме образовательной составляющей, должна присутствовать и оздоровительная направленность, и тренировочный подход. Поэтому занятия по физической культуре должны быть: отдельно-теоретическими, отдельно - практико-методическими, и отдельно-практическими. Девизом дня, для специалистов физической культуры, сегодня должен стать лозунг: «От физического воспитания к физкультурному </w:t>
      </w:r>
      <w:r w:rsidR="00C21773" w:rsidRPr="002A2AC5">
        <w:rPr>
          <w:rStyle w:val="c2"/>
          <w:color w:val="000000"/>
          <w:sz w:val="28"/>
          <w:szCs w:val="28"/>
        </w:rPr>
        <w:t xml:space="preserve">и спортивному </w:t>
      </w:r>
      <w:r w:rsidRPr="002A2AC5">
        <w:rPr>
          <w:rStyle w:val="c2"/>
          <w:color w:val="000000"/>
          <w:sz w:val="28"/>
          <w:szCs w:val="28"/>
        </w:rPr>
        <w:t>образованию».</w:t>
      </w:r>
    </w:p>
    <w:p w14:paraId="29BCE1A8" w14:textId="77EA25B1" w:rsidR="004A7A94" w:rsidRPr="002A2AC5" w:rsidRDefault="00A23410" w:rsidP="002A2A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2A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EE8E96B" wp14:editId="384F889C">
            <wp:extent cx="5940425" cy="4459032"/>
            <wp:effectExtent l="0" t="0" r="3175" b="0"/>
            <wp:docPr id="5" name="Рисунок 5" descr="https://ds03.infourok.ru/uploads/ex/04a9/00023b10-b7df273a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ds03.infourok.ru/uploads/ex/04a9/00023b10-b7df273a/img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4DD5A" w14:textId="719CAED1" w:rsidR="002A2AC5" w:rsidRPr="002A2AC5" w:rsidRDefault="002A2AC5" w:rsidP="002A2A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559EC001" w14:textId="77777777" w:rsidR="002A2AC5" w:rsidRPr="002A2AC5" w:rsidRDefault="002A2AC5" w:rsidP="002A2A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2AC5">
        <w:rPr>
          <w:rFonts w:ascii="Times New Roman" w:hAnsi="Times New Roman" w:cs="Times New Roman"/>
          <w:b/>
          <w:bCs/>
          <w:sz w:val="28"/>
          <w:szCs w:val="28"/>
        </w:rPr>
        <w:t>Список источников</w:t>
      </w:r>
    </w:p>
    <w:p w14:paraId="4638CC44" w14:textId="450E3258" w:rsidR="002A2AC5" w:rsidRPr="002A2AC5" w:rsidRDefault="002A2AC5" w:rsidP="002A2AC5">
      <w:pPr>
        <w:numPr>
          <w:ilvl w:val="0"/>
          <w:numId w:val="1"/>
        </w:numPr>
        <w:tabs>
          <w:tab w:val="num" w:pos="72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2AC5">
        <w:rPr>
          <w:rFonts w:ascii="Times New Roman" w:hAnsi="Times New Roman" w:cs="Times New Roman"/>
          <w:sz w:val="28"/>
          <w:szCs w:val="28"/>
        </w:rPr>
        <w:t>Попов Г.И. Информационные технологии в образовании в отрасли физической культуры и спорта / Г.И.</w:t>
      </w:r>
      <w:r w:rsidRPr="002A2AC5">
        <w:rPr>
          <w:rFonts w:ascii="Times New Roman" w:hAnsi="Times New Roman" w:cs="Times New Roman"/>
          <w:sz w:val="28"/>
          <w:szCs w:val="28"/>
        </w:rPr>
        <w:t xml:space="preserve"> </w:t>
      </w:r>
      <w:r w:rsidRPr="002A2AC5">
        <w:rPr>
          <w:rFonts w:ascii="Times New Roman" w:hAnsi="Times New Roman" w:cs="Times New Roman"/>
          <w:sz w:val="28"/>
          <w:szCs w:val="28"/>
        </w:rPr>
        <w:t>Попов. - Текст: непосредственный // Вестник учебных заведений физической культуры. - 20</w:t>
      </w:r>
      <w:r w:rsidRPr="002A2AC5">
        <w:rPr>
          <w:rFonts w:ascii="Times New Roman" w:hAnsi="Times New Roman" w:cs="Times New Roman"/>
          <w:sz w:val="28"/>
          <w:szCs w:val="28"/>
        </w:rPr>
        <w:t>22</w:t>
      </w:r>
      <w:r w:rsidRPr="002A2AC5">
        <w:rPr>
          <w:rFonts w:ascii="Times New Roman" w:hAnsi="Times New Roman" w:cs="Times New Roman"/>
          <w:sz w:val="28"/>
          <w:szCs w:val="28"/>
        </w:rPr>
        <w:t>. - №1. - С. 22-23.</w:t>
      </w:r>
    </w:p>
    <w:p w14:paraId="0C0127BF" w14:textId="10217995" w:rsidR="002A2AC5" w:rsidRPr="002A2AC5" w:rsidRDefault="002A2AC5" w:rsidP="002A2AC5">
      <w:pPr>
        <w:numPr>
          <w:ilvl w:val="0"/>
          <w:numId w:val="1"/>
        </w:numPr>
        <w:tabs>
          <w:tab w:val="num" w:pos="72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2AC5">
        <w:rPr>
          <w:rFonts w:ascii="Times New Roman" w:hAnsi="Times New Roman" w:cs="Times New Roman"/>
          <w:sz w:val="28"/>
          <w:szCs w:val="28"/>
        </w:rPr>
        <w:t>Большой толковый словарь синонимов русской речи: Идеографическое описание 2000 синонимических рядов, 10 500 синонимов / [Л.Г.</w:t>
      </w:r>
      <w:r w:rsidRPr="002A2AC5">
        <w:rPr>
          <w:rFonts w:ascii="Times New Roman" w:hAnsi="Times New Roman" w:cs="Times New Roman"/>
          <w:sz w:val="28"/>
          <w:szCs w:val="28"/>
        </w:rPr>
        <w:t xml:space="preserve"> </w:t>
      </w:r>
      <w:r w:rsidRPr="002A2AC5">
        <w:rPr>
          <w:rFonts w:ascii="Times New Roman" w:hAnsi="Times New Roman" w:cs="Times New Roman"/>
          <w:sz w:val="28"/>
          <w:szCs w:val="28"/>
        </w:rPr>
        <w:t>Бабенко и др.]; под общ. ред. Л.Г.</w:t>
      </w:r>
      <w:r w:rsidRPr="002A2AC5">
        <w:rPr>
          <w:rFonts w:ascii="Times New Roman" w:hAnsi="Times New Roman" w:cs="Times New Roman"/>
          <w:sz w:val="28"/>
          <w:szCs w:val="28"/>
        </w:rPr>
        <w:t xml:space="preserve"> </w:t>
      </w:r>
      <w:r w:rsidRPr="002A2AC5">
        <w:rPr>
          <w:rFonts w:ascii="Times New Roman" w:hAnsi="Times New Roman" w:cs="Times New Roman"/>
          <w:sz w:val="28"/>
          <w:szCs w:val="28"/>
        </w:rPr>
        <w:t>Бабенко. - М.: АСТ-ПРЕСС, 20</w:t>
      </w:r>
      <w:r w:rsidRPr="002A2AC5">
        <w:rPr>
          <w:rFonts w:ascii="Times New Roman" w:hAnsi="Times New Roman" w:cs="Times New Roman"/>
          <w:sz w:val="28"/>
          <w:szCs w:val="28"/>
        </w:rPr>
        <w:t>1</w:t>
      </w:r>
      <w:r w:rsidRPr="002A2AC5">
        <w:rPr>
          <w:rFonts w:ascii="Times New Roman" w:hAnsi="Times New Roman" w:cs="Times New Roman"/>
          <w:sz w:val="28"/>
          <w:szCs w:val="28"/>
        </w:rPr>
        <w:t>8. - 753 c. - Текст: непосредственный.</w:t>
      </w:r>
    </w:p>
    <w:p w14:paraId="235E721A" w14:textId="53DAE8CA" w:rsidR="002A2AC5" w:rsidRPr="002A2AC5" w:rsidRDefault="002A2AC5" w:rsidP="002A2AC5">
      <w:pPr>
        <w:numPr>
          <w:ilvl w:val="0"/>
          <w:numId w:val="1"/>
        </w:numPr>
        <w:tabs>
          <w:tab w:val="num" w:pos="72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2AC5">
        <w:rPr>
          <w:rFonts w:ascii="Times New Roman" w:hAnsi="Times New Roman" w:cs="Times New Roman"/>
          <w:sz w:val="28"/>
          <w:szCs w:val="28"/>
        </w:rPr>
        <w:t>Воронов И.А. Информационные технологии в физической культуре и спорте / И.А.</w:t>
      </w:r>
      <w:r w:rsidRPr="002A2AC5">
        <w:rPr>
          <w:rFonts w:ascii="Times New Roman" w:hAnsi="Times New Roman" w:cs="Times New Roman"/>
          <w:sz w:val="28"/>
          <w:szCs w:val="28"/>
        </w:rPr>
        <w:t xml:space="preserve"> </w:t>
      </w:r>
      <w:r w:rsidRPr="002A2AC5">
        <w:rPr>
          <w:rFonts w:ascii="Times New Roman" w:hAnsi="Times New Roman" w:cs="Times New Roman"/>
          <w:sz w:val="28"/>
          <w:szCs w:val="28"/>
        </w:rPr>
        <w:t xml:space="preserve">Воронов. - СПб.: Изд-во </w:t>
      </w:r>
      <w:proofErr w:type="spellStart"/>
      <w:r w:rsidRPr="002A2AC5">
        <w:rPr>
          <w:rFonts w:ascii="Times New Roman" w:hAnsi="Times New Roman" w:cs="Times New Roman"/>
          <w:sz w:val="28"/>
          <w:szCs w:val="28"/>
        </w:rPr>
        <w:t>СПбГУП</w:t>
      </w:r>
      <w:proofErr w:type="spellEnd"/>
      <w:r w:rsidRPr="002A2AC5">
        <w:rPr>
          <w:rFonts w:ascii="Times New Roman" w:hAnsi="Times New Roman" w:cs="Times New Roman"/>
          <w:sz w:val="28"/>
          <w:szCs w:val="28"/>
        </w:rPr>
        <w:t>, 20</w:t>
      </w:r>
      <w:r w:rsidRPr="002A2AC5">
        <w:rPr>
          <w:rFonts w:ascii="Times New Roman" w:hAnsi="Times New Roman" w:cs="Times New Roman"/>
          <w:sz w:val="28"/>
          <w:szCs w:val="28"/>
        </w:rPr>
        <w:t>21</w:t>
      </w:r>
      <w:r w:rsidRPr="002A2AC5">
        <w:rPr>
          <w:rFonts w:ascii="Times New Roman" w:hAnsi="Times New Roman" w:cs="Times New Roman"/>
          <w:sz w:val="28"/>
          <w:szCs w:val="28"/>
        </w:rPr>
        <w:t>. - 140 с. - Текст: непосредственный.</w:t>
      </w:r>
    </w:p>
    <w:p w14:paraId="75A5978E" w14:textId="77777777" w:rsidR="002A2AC5" w:rsidRPr="002A2AC5" w:rsidRDefault="002A2AC5" w:rsidP="002A2AC5">
      <w:pPr>
        <w:numPr>
          <w:ilvl w:val="0"/>
          <w:numId w:val="1"/>
        </w:numPr>
        <w:tabs>
          <w:tab w:val="num" w:pos="72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2AC5">
        <w:rPr>
          <w:rFonts w:ascii="Times New Roman" w:hAnsi="Times New Roman" w:cs="Times New Roman"/>
          <w:sz w:val="28"/>
          <w:szCs w:val="28"/>
        </w:rPr>
        <w:t>Растим здоровое поколение: сайт. - URL: https://guleon.wordpress.com. - Текст: электронный.</w:t>
      </w:r>
    </w:p>
    <w:p w14:paraId="5698E644" w14:textId="5E062465" w:rsidR="002A2AC5" w:rsidRPr="002A2AC5" w:rsidRDefault="002A2AC5" w:rsidP="002A2AC5">
      <w:pPr>
        <w:numPr>
          <w:ilvl w:val="0"/>
          <w:numId w:val="1"/>
        </w:numPr>
        <w:tabs>
          <w:tab w:val="num" w:pos="720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A2AC5">
        <w:rPr>
          <w:rFonts w:ascii="Times New Roman" w:hAnsi="Times New Roman" w:cs="Times New Roman"/>
          <w:sz w:val="28"/>
          <w:szCs w:val="28"/>
        </w:rPr>
        <w:lastRenderedPageBreak/>
        <w:t>Российская электронная школа: сайт. - URL: https://resh.edu.ru/. - Текст: электронный.</w:t>
      </w:r>
    </w:p>
    <w:p w14:paraId="22EB8223" w14:textId="77777777" w:rsidR="002A2AC5" w:rsidRPr="002A2AC5" w:rsidRDefault="002A2AC5" w:rsidP="002A2AC5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2A2AC5" w:rsidRPr="002A2A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7A0B"/>
    <w:multiLevelType w:val="multilevel"/>
    <w:tmpl w:val="7E2A992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1405"/>
    <w:rsid w:val="002A2AC5"/>
    <w:rsid w:val="00331405"/>
    <w:rsid w:val="004A7A94"/>
    <w:rsid w:val="00A23410"/>
    <w:rsid w:val="00C21773"/>
    <w:rsid w:val="00C75833"/>
    <w:rsid w:val="00EB0B67"/>
    <w:rsid w:val="00EF488D"/>
    <w:rsid w:val="00F0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E6F76"/>
  <w15:docId w15:val="{0C84B6DC-C6A0-4ED8-9B38-1D3BD2552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75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C75833"/>
  </w:style>
  <w:style w:type="character" w:customStyle="1" w:styleId="c6">
    <w:name w:val="c6"/>
    <w:basedOn w:val="a0"/>
    <w:rsid w:val="00C75833"/>
  </w:style>
  <w:style w:type="paragraph" w:customStyle="1" w:styleId="c24">
    <w:name w:val="c24"/>
    <w:basedOn w:val="a"/>
    <w:rsid w:val="00C758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C75833"/>
  </w:style>
  <w:style w:type="character" w:customStyle="1" w:styleId="c14">
    <w:name w:val="c14"/>
    <w:basedOn w:val="a0"/>
    <w:rsid w:val="00C75833"/>
  </w:style>
  <w:style w:type="character" w:customStyle="1" w:styleId="c7">
    <w:name w:val="c7"/>
    <w:basedOn w:val="a0"/>
    <w:rsid w:val="00C75833"/>
  </w:style>
  <w:style w:type="paragraph" w:styleId="a3">
    <w:name w:val="Balloon Text"/>
    <w:basedOn w:val="a"/>
    <w:link w:val="a4"/>
    <w:uiPriority w:val="99"/>
    <w:semiHidden/>
    <w:unhideWhenUsed/>
    <w:rsid w:val="00A234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34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6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0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19</Pages>
  <Words>3688</Words>
  <Characters>21027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Батыр</cp:lastModifiedBy>
  <cp:revision>6</cp:revision>
  <dcterms:created xsi:type="dcterms:W3CDTF">2022-05-02T11:38:00Z</dcterms:created>
  <dcterms:modified xsi:type="dcterms:W3CDTF">2024-02-18T19:22:00Z</dcterms:modified>
</cp:coreProperties>
</file>