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E3434" w14:textId="1EF4BA7E" w:rsidR="00164D38" w:rsidRPr="00164D38" w:rsidRDefault="00164D38" w:rsidP="00164D3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Лекция</w:t>
      </w:r>
    </w:p>
    <w:p w14:paraId="0B443655" w14:textId="423BAB3D" w:rsidR="002D0EEC" w:rsidRDefault="00164D38" w:rsidP="00164D3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Учебно-методическое обеспечение преподавания учебного предмета </w:t>
      </w:r>
      <w:r w:rsidRPr="00164D38">
        <w:rPr>
          <w:rFonts w:ascii="Times New Roman" w:eastAsia="Times New Roman" w:hAnsi="Times New Roman" w:cs="Times New Roman"/>
          <w:b/>
          <w:bCs/>
          <w:iCs/>
          <w:color w:val="444444"/>
          <w:sz w:val="28"/>
          <w:szCs w:val="28"/>
          <w:lang w:eastAsia="ru-RU"/>
        </w:rPr>
        <w:t>«Физическая культура»</w:t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6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14:paraId="06251DE7" w14:textId="0560DCEA" w:rsidR="00164D38" w:rsidRDefault="00164D38" w:rsidP="00164D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НОО, ООО и СОО</w:t>
      </w:r>
    </w:p>
    <w:p w14:paraId="7007A132" w14:textId="48CEECF6" w:rsidR="00164D38" w:rsidRDefault="00164D38" w:rsidP="00164D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 учебные действия</w:t>
      </w:r>
    </w:p>
    <w:p w14:paraId="45657B4C" w14:textId="3C208698" w:rsidR="00164D38" w:rsidRDefault="00164D38" w:rsidP="00164D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комплекс</w:t>
      </w:r>
    </w:p>
    <w:p w14:paraId="46D84A7D" w14:textId="30A42796" w:rsidR="00164D38" w:rsidRDefault="00164D38" w:rsidP="00164D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Инновационные особенности УМК</w:t>
      </w:r>
    </w:p>
    <w:p w14:paraId="248F7E22" w14:textId="77777777" w:rsidR="00164D38" w:rsidRPr="00164D38" w:rsidRDefault="00164D38" w:rsidP="00164D3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51AB8" w14:textId="11C86688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Начиная с учебного года, преподавание физической культуры на ступени начального общего образования осуществляется в соответствии с Федеральным государственным образовательным стандартом начального общего образования (ФГОС) (приказ Министерства образования от 6 октября 2009 г. 373). С учебного года обязательным будет обучение по ФГОС на ступени основного общего образования (приказ Министерства образования и науки Российской Федерации от 17 декабря). С учебного года обязательным будет обучение по ФГОС на ступени среднего (полного) общего образования.</w:t>
      </w:r>
    </w:p>
    <w:p w14:paraId="3A3ED564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Существенной особенностью УМК является направленность … …на формирование у учащихся универсальных учебных действий (УУД), как основы умения учиться …на включение детей в учебную деятельность при изучении предмета</w:t>
      </w:r>
    </w:p>
    <w:p w14:paraId="178D4149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bookmarkStart w:id="0" w:name="_Hlk159177643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Универсальные учебные действия </w:t>
      </w:r>
      <w:bookmarkEnd w:id="0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(УУД) </w:t>
      </w:r>
    </w:p>
    <w:p w14:paraId="210E4CD6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Предметные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расширение знаний о видах спорта, сформированное представление о технике, знания об основных правилах и т.п. </w:t>
      </w:r>
    </w:p>
    <w:p w14:paraId="3CA673E0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Метапредметные: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58B832D0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регулятивные: </w:t>
      </w:r>
    </w:p>
    <w:p w14:paraId="2D82389F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умение оценивать правильность выполнения учебной задачи, собственные возможности её решения; </w:t>
      </w:r>
    </w:p>
    <w:p w14:paraId="77C2E42E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владение основами самоконтроля, </w:t>
      </w:r>
      <w:proofErr w:type="gram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самооценки..</w:t>
      </w:r>
      <w:proofErr w:type="gram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0AB8B04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lastRenderedPageBreak/>
        <w:t>познавательные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</w:t>
      </w:r>
    </w:p>
    <w:p w14:paraId="6A50298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умение ориентироваться в разнообразии способов решения учебной задачи, умение вести наблюдение за деятельностью учеников и учителя; </w:t>
      </w:r>
    </w:p>
    <w:p w14:paraId="2056ED2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коммуникативные: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41D5A0DA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умение слушать и высказывать собственное мнение, умение взаимодействия в группе. </w:t>
      </w:r>
    </w:p>
    <w:p w14:paraId="3B88AC4E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Личностные: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находить адекватные способы поведения и взаимодействия с партнерами во время учебной и игровой деятельности</w:t>
      </w:r>
    </w:p>
    <w:p w14:paraId="0546EF67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Главный принцип модернизации УМК - усиление ориентирования учебного материала, способов его представления, методов обучения на максимальное включение учащихся в учебную деятельность и реализацию идеологической основы ФГОС - Концепции духовно-нравственного развития и воспитания личности гражданина России</w:t>
      </w:r>
    </w:p>
    <w:p w14:paraId="0D5AE557" w14:textId="77777777" w:rsidR="002D0EEC" w:rsidRPr="00164D38" w:rsidRDefault="00346E22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4F2795" wp14:editId="72AE4A81">
            <wp:extent cx="5410200" cy="4057650"/>
            <wp:effectExtent l="0" t="0" r="0" b="0"/>
            <wp:docPr id="2" name="Рисунок 2" descr="http://player.myshared.ru/7/826009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layer.myshared.ru/7/826009/slides/slide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310" cy="40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E071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bookmarkStart w:id="1" w:name="_Hlk159177673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Учебно-методический комплекс </w:t>
      </w:r>
      <w:bookmarkEnd w:id="1"/>
      <w:proofErr w:type="gram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это</w:t>
      </w:r>
      <w:proofErr w:type="gram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совокупность учебно-методических материалов, способствующих эффективному освоению учебного предмета. </w:t>
      </w:r>
    </w:p>
    <w:p w14:paraId="35DB44D7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Разработка и использование УМК в учебном процессе нацелены на решение следующих основных задач: </w:t>
      </w:r>
    </w:p>
    <w:p w14:paraId="37ECB443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четкое определение места и роли учебного предмета в образовательной программе; </w:t>
      </w:r>
    </w:p>
    <w:p w14:paraId="0ECC451C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фиксация и конкретизация на этой основе учебных целей и задач предмета; </w:t>
      </w:r>
    </w:p>
    <w:p w14:paraId="4D8403AF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отражение в содержании учебного предмета современных достижений науки, культуры и других сфер общественной практики, связанных с данным учебным предметом; </w:t>
      </w:r>
    </w:p>
    <w:p w14:paraId="5C8E3979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последовательная реализация внутри и междисциплинарных логических связей, согласование содержания и устранение дублирования изучаемого материала с другими предметами образовательной программы; </w:t>
      </w:r>
    </w:p>
    <w:p w14:paraId="573FBC2F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рациональное распределение учебного времени по изучающим разделам и видам учебных занятий; </w:t>
      </w:r>
    </w:p>
    <w:p w14:paraId="43234020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распределение учебного материала между урочными занятиями и самостоятельной работой обучающихся; планирование и организация самостоятельной работы обучающихся с учетом рационального использования времени, отведенного на самостоятельную работу; </w:t>
      </w:r>
    </w:p>
    <w:p w14:paraId="3A5FD86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определение круга источников, учебной, методической и научной литературы, необходимых для освоения предмета, и формирование библиографического списка; </w:t>
      </w:r>
    </w:p>
    <w:p w14:paraId="09FEAE69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разработка оптимальной системы текущего и итогового контроля знаний обучающихся.</w:t>
      </w:r>
    </w:p>
    <w:p w14:paraId="0A759956" w14:textId="77777777" w:rsidR="002D0EEC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6D2CBA" wp14:editId="2E59AAC5">
            <wp:extent cx="5438775" cy="4079081"/>
            <wp:effectExtent l="0" t="0" r="0" b="0"/>
            <wp:docPr id="3" name="Рисунок 3" descr="http://player.myshared.ru/7/826009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layer.myshared.ru/7/826009/slides/slide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870" cy="407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Hlk159177709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ИННОВАЦИОННЫЕ ОСОБЕННОСТИ УМК </w:t>
      </w:r>
      <w:bookmarkEnd w:id="2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процессе обучения по УМК в соответствии с системно-деятельностным подходом реализуется задача формирования функционально грамотной личности; </w:t>
      </w:r>
    </w:p>
    <w:p w14:paraId="5C882BA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на разном предметном содержании школьник учится получать новые знания, искать ответы на возникающие у него вопросы; </w:t>
      </w:r>
    </w:p>
    <w:p w14:paraId="6EFF23A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все учебники программы построены с учетом психологической специфики возраста. </w:t>
      </w:r>
    </w:p>
    <w:p w14:paraId="4D074E7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Характерной особенностью этой образовательной программы является принцип минимакса: </w:t>
      </w:r>
    </w:p>
    <w:p w14:paraId="2C5985FE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он предполагает, что авторы учебников и учитель дают возможность ученику (если он захочет) взять материал по максимуму; </w:t>
      </w:r>
    </w:p>
    <w:p w14:paraId="0176308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в учебниках для этого есть избыточная информация, позволяющая ученику делать личностный выбор; </w:t>
      </w:r>
    </w:p>
    <w:p w14:paraId="2E314B71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в то же время важнейшие факты, понятия и связи, входящие в минимум содержания (ФГОС и требования программы), должен усвоить каждый ученик. </w:t>
      </w:r>
    </w:p>
    <w:p w14:paraId="34280D10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- минимум предъявляется ученику на уроках открытия нового знания, закрепляется и выносится на контроль. Максимум позволяет ученику удовлетворить свои, личностные запросы и интересы. </w:t>
      </w:r>
    </w:p>
    <w:p w14:paraId="7F89EA13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Таким образом, у каждого ребенка есть возможность взять столько, сколько он может.</w:t>
      </w:r>
    </w:p>
    <w:p w14:paraId="68E5D97E" w14:textId="77777777" w:rsidR="00346E22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F9212E" wp14:editId="307AC4D8">
            <wp:extent cx="5238750" cy="3929062"/>
            <wp:effectExtent l="0" t="0" r="0" b="0"/>
            <wp:docPr id="4" name="Рисунок 4" descr="http://player.myshared.ru/7/826009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layer.myshared.ru/7/826009/slides/slide_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946" cy="392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59F4C" w14:textId="77777777" w:rsidR="00346E22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224D0F5C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СТРУКТУРА УЧЕБНО-МЕТОДИЧЕСКОГО КОМПЛЕКСА: УМК состоит из пяти </w:t>
      </w:r>
      <w:proofErr w:type="gram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блоков :</w:t>
      </w:r>
      <w:proofErr w:type="gram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015313B8" w14:textId="77777777" w:rsidR="00346E22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DE51DB" wp14:editId="1BF73207">
            <wp:extent cx="5029200" cy="3771900"/>
            <wp:effectExtent l="0" t="0" r="0" b="0"/>
            <wp:docPr id="6" name="Рисунок 6" descr="http://player.myshared.ru/7/826009/slides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layer.myshared.ru/7/826009/slides/slide_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992" cy="377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81E68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нормативный блок: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рабочая учебная программа; </w:t>
      </w:r>
    </w:p>
    <w:p w14:paraId="7D236E32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теоретический блок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учебники;</w:t>
      </w:r>
    </w:p>
    <w:p w14:paraId="534767A1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практический блок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конспекты уроков; </w:t>
      </w:r>
    </w:p>
    <w:p w14:paraId="755F61E1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блок оценочно-диагностических средств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контрольно-измерительных материалов: задания для самостоятельной работы, комплект тестов текущего и промежуточного контроля, банк тестовых заданий для самоконтроля; методический блок: методические рекомендации по предмету для учителей, методические рекомендации по предмету для обучающихся. </w:t>
      </w:r>
    </w:p>
    <w:p w14:paraId="673ADF22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Министерство образования презентует типовые (примерные) программы, на основе которых образовательное учреждение может разработать свои рабочие программы. Типовые (примерные) программы очерчивают лишь наиболее обобщенный, базовый круг общеобразовательных знаний, навыков, умений и систему ведущих научных мировоззренческих идей, а также наиболее общие рекомендации методического характера с перечислением необходимых и достаточных средств и приемов обучения специфических для конкретного учебного предмета. Типовые программы служат основанием для составления рабочих 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школьных и авторских (индивидуальных) программ. Они утверждаются Министерством общего и профессионально образования РФ и носят рекомендательный характер.</w:t>
      </w:r>
    </w:p>
    <w:p w14:paraId="588F18DB" w14:textId="77777777" w:rsidR="00A213F8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46E692" wp14:editId="3C085970">
            <wp:extent cx="5384800" cy="4038600"/>
            <wp:effectExtent l="0" t="0" r="6350" b="0"/>
            <wp:docPr id="5" name="Рисунок 5" descr="http://player.myshared.ru/7/826009/slides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layer.myshared.ru/7/826009/slides/slide_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24" cy="403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Виды учебных программ, используемые в настоящее время в российских школах: </w:t>
      </w:r>
    </w:p>
    <w:p w14:paraId="04B96CEB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ТИПОВЫЕ (примерные) ПРОГРАММЫ; </w:t>
      </w:r>
    </w:p>
    <w:p w14:paraId="5894214D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АВТОРСКИЕ ПРОГРАММЫ (УТВЕРЖДЕННЫЕ УМК); </w:t>
      </w:r>
    </w:p>
    <w:p w14:paraId="45CE6E13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РАБОЧИЕ ШКОЛЬНЫЕ ПРОГРАММЫ. </w:t>
      </w:r>
    </w:p>
    <w:p w14:paraId="1B61A659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отдельных 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случаях практикуются личностно-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индивидуальные авторские программы, которые составляются и применяются учителями-новаторами, мастерами педагогического труда. Авторская программа может значительно отличаться от примерной, но она должна обязательно соответствовать ФГОС. Все программы (рабочая, авторская) утверждаются и вводятся в действие решением педагогического совета школы и приказом руководителя.</w:t>
      </w:r>
    </w:p>
    <w:p w14:paraId="0C3756D6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Этапы разработки УМК </w:t>
      </w:r>
    </w:p>
    <w:p w14:paraId="420B138D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Разрабатывать УМК дисциплины рекомендуется в следующем порядке: Определение тем согласно требованиям ФГОС и количества часов на отдельные разделы учебных занятий согласно учебному плану предмета. </w:t>
      </w:r>
    </w:p>
    <w:p w14:paraId="3DF9F0D3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Разработка рабочей учебной программы. </w:t>
      </w:r>
    </w:p>
    <w:p w14:paraId="38989802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Разработка контрольных заданий по каждому тематическому разделу программы. </w:t>
      </w:r>
    </w:p>
    <w:p w14:paraId="510C57E5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Формирование базы контрольных итоговых заданий. </w:t>
      </w:r>
    </w:p>
    <w:p w14:paraId="6194DDDB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Разработка структуры и содержания практических учебных занятий. </w:t>
      </w:r>
    </w:p>
    <w:p w14:paraId="27100974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Планирование самостоятельной работы. </w:t>
      </w:r>
    </w:p>
    <w:p w14:paraId="2D477A63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Разработка методических рекомендаций к практическим занятиям. </w:t>
      </w:r>
    </w:p>
    <w:p w14:paraId="2A2EFA3D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Формирование методических рекомендаций по самостоятельному предмета. </w:t>
      </w:r>
    </w:p>
    <w:p w14:paraId="6742BA91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Разработка тестовых заданий по программному содержанию предмета. </w:t>
      </w:r>
    </w:p>
    <w:p w14:paraId="05FC46AA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Оформление документации УМК. </w:t>
      </w:r>
    </w:p>
    <w:p w14:paraId="3A2F9025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Апробация и корректировка материалов УМК предмета в учебно-воспитательном процессе. </w:t>
      </w:r>
    </w:p>
    <w:p w14:paraId="4DB9B19C" w14:textId="77777777" w:rsidR="00A213F8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Согласование и утверждение УМК.</w:t>
      </w:r>
    </w:p>
    <w:p w14:paraId="67DF832A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04B7C5C4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ФЕДЕРАЛЬНЫЙ ПЕРЕЧЕНЬ УЧЕБНИКОВ </w:t>
      </w:r>
    </w:p>
    <w:p w14:paraId="192AAC13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.И. Лях. Физическая культура. 1–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 классы. Учебник для общеобразо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вательных учреждений. (Мой друг 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 физкультура: Учеб. дл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я учащихся 1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– 4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кл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общеобразоват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учреждений. – М.: Просвещение, 1999.) </w:t>
      </w:r>
    </w:p>
    <w:p w14:paraId="15180D67" w14:textId="77777777" w:rsidR="002D0EEC" w:rsidRPr="00164D38" w:rsidRDefault="00A213F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Физическая культура. 5–</w:t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7 классы. / Под редакцией М.Я.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Виленского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Учебник для общеобразовательных учре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ждений. (Физическая культура. 5–</w:t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7 классы: учеб. для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общеобразоват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учреждений / М.Я.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Виленский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И.М.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Туревский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Т.Ю.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Торочкова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</w:t>
      </w:r>
      <w:proofErr w:type="gram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др. ;</w:t>
      </w:r>
      <w:proofErr w:type="gram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под ред. М.Я. </w:t>
      </w:r>
      <w:proofErr w:type="spellStart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Виленского</w:t>
      </w:r>
      <w:proofErr w:type="spellEnd"/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- М.: Просвещение, 2012.)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14:paraId="56C6DA3F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В.И. Лях, А.А.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даневич</w:t>
      </w:r>
      <w:proofErr w:type="spellEnd"/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Физическая культура. 8–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9 классы / Под общ. ред. В.И. Ляха. Учебник для общеобразовательных учре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ждений. (Физическая 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культура. 8–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9 классы: учеб. для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общеобразоват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учреждений / В.И. Лях,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А.А.Зданевич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; под ред. В.И. Ляха. – 5-е изд. - М.: Просвещение, 2009.)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25AF74B6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В.И. Лях,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А.А.Зд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аневич</w:t>
      </w:r>
      <w:proofErr w:type="spellEnd"/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Физическая культура. 10–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11 классы / Под общ. ред. В.И. Ляха. Учебник для общеобразовательных учреж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дений. (Физическая культура. 10–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11 классы: учеб. для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общеобразоват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учреждений / В.И. Лях,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А.А.Зданевич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; под ред. В.И. Ляха. – 4-е изд. - М.: Просвещение, 2009.)</w:t>
      </w:r>
    </w:p>
    <w:p w14:paraId="571D2B14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A8A9D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Разделы учебной программы по предмету «Физическая культура» </w:t>
      </w:r>
    </w:p>
    <w:p w14:paraId="50747589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Пояснительная записка. Общая характеристика предмета «Физическая культура». Место предмета «Физическая культура» в учебном плане. Личностные, метапредметные и предметные результаты освоения предмета «Физическая культура» (раздел должен быть представлен в учебных программах общеобразовательных учреждениях, реализуемых образовательные программы в соответствии с ФГОС). Содержание предмета «Физическая культура». Тематическое планирование с определением основных видов учебной деятельности. Учебно-методическое и материально-техническое обеспечение предмета «Физическая культура». Планируемые результаты изучения предмета «Физическая культура».</w:t>
      </w:r>
    </w:p>
    <w:p w14:paraId="1ECDF412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90E36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Пояснительная записка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в разделе указывается: цель и задачи предмета «Физическая культура», конкретизированные в соответствии с требованиями ГОС к уровню подготовки выпускников или требованиям ФГОС к результатам освоения обучающимися основной образовательной программы; - принципы и подходы к формированию программы учебной программы в соответствии с законодательными и нормативными правовыми документами (Законом «Об образовании», Федеральным законом от 4 декабря 2007 г. 329-ФЗ «О физической культуре и спорте в Российской Федерации», приказами Минобразования России и Минобрнауки России, 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утверждающими ГОС и ФГОС). - вклад предмета «Физическая культура» в решение основных педагогических задач в системе общего образования.</w:t>
      </w:r>
    </w:p>
    <w:p w14:paraId="024305E3" w14:textId="77777777" w:rsidR="002D0EEC" w:rsidRPr="00164D38" w:rsidRDefault="00346E22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BF4D5" wp14:editId="0DCC4C60">
            <wp:extent cx="5638800" cy="4229100"/>
            <wp:effectExtent l="0" t="0" r="0" b="0"/>
            <wp:docPr id="7" name="Рисунок 7" descr="http://player.myshared.ru/7/826009/slides/slid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7/826009/slides/slide_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788" cy="422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587E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Общая характеристика предмета «Физическая культура»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667B1909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7C4BA2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Место предмета «Физическая культура» в учебном плане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в разделе указывается, в какую предметную область и обязательную часть учебного плана, формируемую участниками образовательного процесса, входит предмет «Физическая культура»; - также указывается, какой компонент учебной программы может быть включен во внеурочную деятельность; Учебная программа разрабатывается с учетом трехчасовой недельной нагрузки по предмету «Физическая культура» на всех ступенях общего образования.</w:t>
      </w:r>
    </w:p>
    <w:p w14:paraId="0A6E45C5" w14:textId="77777777" w:rsidR="002D0EEC" w:rsidRPr="00164D38" w:rsidRDefault="002D0EEC" w:rsidP="00164D3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747B8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4.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Личностные, метапредметные и предметные результаты освоения предмета «Физическая культура»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52073DAD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Раздел должен быть представлен в учебных программах общеобразовательных учреждениях, реализуемых образовательные программы в соответствии с ФГОС. </w:t>
      </w:r>
    </w:p>
    <w:p w14:paraId="7AD5FBE6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 Личностные результаты отражаются в индивидуальных, качественных свойствах обучающихся,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обучающихся к занятиям физической культурой и спортом, двигательной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14:paraId="7E2D8F87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Б. Метапредметные результаты характеризуют уровень сформированных качественных универсальных способностей обучающихся, проявляющихся в активном применении в познавательной и предметно-практической деятельности знаний и умений, приобретенных на базе освоения содержания предмета «Физическая культура» в единстве с освоением программного материала других образовательных дисциплин, универсальных способностей, которые потребуются как в рамках образовательного процесса, так и в реальной повседневной жизни обучающихся.</w:t>
      </w:r>
    </w:p>
    <w:p w14:paraId="34E81A51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 Предметные результаты характеризуют умения и опыт обучающихся, которые приобретаются и закрепляется в процессе освоения учебного предмета «Физическая культура» и проявляются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 Формирование представлений, понятий, методов и приемов в области физической культуры и спорта.</w:t>
      </w:r>
    </w:p>
    <w:p w14:paraId="47465B09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5.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Содержание предмета «Физическая культура»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711F384A" w14:textId="77777777" w:rsidR="00346E22" w:rsidRPr="00164D38" w:rsidRDefault="00346E22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19AACCE" wp14:editId="55E441F0">
            <wp:extent cx="4762500" cy="2247900"/>
            <wp:effectExtent l="0" t="0" r="0" b="0"/>
            <wp:docPr id="8" name="Рисунок 8" descr="http://player.myshared.ru/7/826009/slides/slid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layer.myshared.ru/7/826009/slides/slide_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67"/>
                    <a:stretch/>
                  </pic:blipFill>
                  <pic:spPr bwMode="auto">
                    <a:xfrm>
                      <a:off x="0" y="0"/>
                      <a:ext cx="4759956" cy="224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F6EC9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разделе описывается содержание предмета «Физическая культура» в соответствии со структурой двигательной (физкультурной) деятельности, включающей три основных учебных раздела: </w:t>
      </w:r>
    </w:p>
    <w:p w14:paraId="2C09F142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А. «Знания о физической культуре» (информационный компонент деятельности). </w:t>
      </w:r>
    </w:p>
    <w:p w14:paraId="14793B75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Б. «Способы двигательной (физкультурной) деятельности». </w:t>
      </w:r>
    </w:p>
    <w:p w14:paraId="09EAC01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 «Физическое совершенствование» (процессуально-мотивационный компонент деятельности).</w:t>
      </w:r>
    </w:p>
    <w:p w14:paraId="0DD8CC6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 В разделе «Знания о физической культуре» представляются - основные термины и понятия вида (видов) спорта, - история развития вида (видов) спорта и его роль в современном обществе, - история олимпийских игр и олимпийского движения, - характеристика видов спорта, входящих в программу Олимпийских игр. Кроме этого, в разделе раскрываются - основные понятия физической и спортивной подготовки обучающихся, - особенности организации и проведения самостоятельных занятий по виду спорта и требования к технике безопасности.</w:t>
      </w:r>
    </w:p>
    <w:p w14:paraId="5125C01D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Б. Раздел «Способы двигательной (физкультурной) деятельности» содержит задания, которые ориентированы на активное включение обучающихся в самостоятельные занятия физической культурой. Этот раздел соотносится с разделом «Знания о физической культуре» и включает в себя информацию об организации и проведении самостоятельных занятий по виду (видам) спорта с учетом индивидуальных способностей, физического 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развития и уровня подготовленности; соблюдение требований безопасности и гигиенических правил при подготовке мест занятий, выбора инвентаря, одежды для занятий по виду (видам) спорта. Раздел содержит представления о структуре двигательной деятельности, отражающиеся в соответствующих способах ее организации, исполнения и контроля.</w:t>
      </w:r>
    </w:p>
    <w:p w14:paraId="304803AF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В. Раздел «Физическое совершенствование» ориентирован на гармоничное физическое развитие, всестороннюю физическую подготовку и укрепление здоровья обучающихся. Раздел включает жизненно важные навыки и умения, подвижные игры и двигательные действия из вида (видов) спорта, а также общеразвивающие упражнения с различной функциональной направленностью. Предлагаемые упражнения распределяются по разделам базовых видов (вида) спорта и дополнительно группируются внутри разделов по признакам функционального воздействия на развитие основных физических качеств. </w:t>
      </w:r>
    </w:p>
    <w:p w14:paraId="55C220AC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Раздел «Физическое совершенствование» включает «Физкультурно-оздоровительную деятельность» и «Спортивно-оздоровительную деятельность с соревновательной направленностью».</w:t>
      </w:r>
    </w:p>
    <w:p w14:paraId="136C46FF" w14:textId="77777777" w:rsidR="00A213F8" w:rsidRPr="00164D38" w:rsidRDefault="00445EA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C26BA1" wp14:editId="2DA7D85B">
            <wp:extent cx="5457825" cy="3600450"/>
            <wp:effectExtent l="0" t="0" r="9525" b="0"/>
            <wp:docPr id="9" name="Рисунок 9" descr="http://player.myshared.ru/7/826009/slides/slid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layer.myshared.ru/7/826009/slides/slide_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42"/>
                    <a:stretch/>
                  </pic:blipFill>
                  <pic:spPr bwMode="auto">
                    <a:xfrm>
                      <a:off x="0" y="0"/>
                      <a:ext cx="5458083" cy="360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«Физкультурно-оздоровительная деятельность» ориентирована на решение </w:t>
      </w:r>
      <w:r w:rsidR="002D0EEC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задач по укреплению здоровья обучающихся и предусматривает изучение оздоровительных форм занятий в режиме учебного дня и учебной недели. В нее входят индивидуальные комплексы адаптивной (лечебной) и корригирующей физической культуры: комплексы упражнений, помогающие коррекции осанки и телосложения, оптимальному развитию систем дыхания и кровообращения, а также упражнения адаптивной физической культуры, которые адресуются, в первую очередь, обучающимся, имеющим отклонения в состоянии здоровья. </w:t>
      </w:r>
    </w:p>
    <w:p w14:paraId="3BEC5651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«Спортивно-оздоровительная деятельность с соревновательной направленностью» включает в себя средства общей физической, технической, тактической, интегральной подготовки обучающихся по виду (видам) спорта.</w:t>
      </w:r>
    </w:p>
    <w:p w14:paraId="74B8254F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6.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Тематическое планирование</w:t>
      </w:r>
      <w:r w:rsidR="00A213F8"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577C3744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тематическом планировании отражаются - темы основных разделов учебной программы, - число учебных часов, отводимых на изучение каждой темы, - даются характеристики видов деятельности обучающихся. Эти характеристики ориентируют учителя физической культуры на результаты педагогического процесса, которые должны быть получены в конце освоения содержания предмета «Физическая культура». Из несколько вариантов форм тематического планирования, учитель может выбрать удобную для себя форму.</w:t>
      </w:r>
    </w:p>
    <w:p w14:paraId="53611760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7.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Учебно-методическое и материально-техническое обеспечение предмета «Физическая культура»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4ECA9863" w14:textId="77777777" w:rsidR="002D0EEC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Учебно-методическое обеспечение предмета «Физическая культура» включает примерную программу по предмету «Физическая культура», учебники по физической культуре для общеобразовательных учреждений для 1-11 классов, учебные пособия для учителей физической культуры. Материально-техническое обеспечение предмета «Физическая культура» включает необходимый набор спортивного инвентаря и оборудования с учетом особенностей образовательного процесса на каждой ступени общего 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образования, специфики учебного предмета, а также специфика вида (видов) спорта, минимально допустимый перечень библиотечного фонда (книгопечатной продукции), печатных пособий, технических, компьютерных и других информационных средств обучения.</w:t>
      </w:r>
    </w:p>
    <w:p w14:paraId="4D44F7FD" w14:textId="77777777" w:rsidR="00A213F8" w:rsidRPr="00164D38" w:rsidRDefault="002D0EEC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8. </w:t>
      </w:r>
      <w:r w:rsidRPr="00164D3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Планируемые результаты реализации предмета «Физическая культура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» </w:t>
      </w:r>
    </w:p>
    <w:p w14:paraId="69EA7F92" w14:textId="63743192" w:rsidR="004A7A94" w:rsidRDefault="00445EA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23DEDF" wp14:editId="4A29D33F">
            <wp:extent cx="4667250" cy="3500438"/>
            <wp:effectExtent l="0" t="0" r="0" b="5080"/>
            <wp:docPr id="10" name="Рисунок 10" descr="http://player.myshared.ru/7/826009/slides/slid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7/826009/slides/slide_2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57" cy="349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A399" w14:textId="0FF72490" w:rsidR="00164D38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1CD29D8" w14:textId="77777777" w:rsidR="00164D38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Литература</w:t>
      </w:r>
    </w:p>
    <w:p w14:paraId="3A1AE630" w14:textId="27E80625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1. Арзуманов С.Г. Физическое воспитание в школе учащихся 5–9 классов. М.: Феникс, 20</w:t>
      </w:r>
      <w:r w:rsidR="00682AE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21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112 c. </w:t>
      </w:r>
    </w:p>
    <w:p w14:paraId="7C25560B" w14:textId="088C066E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Бишаева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А.А., Малков В.В. Физическая культура: учебник. М.: КНОРУС, 20</w:t>
      </w:r>
      <w:r w:rsidR="00682AE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20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312 с. </w:t>
      </w:r>
    </w:p>
    <w:p w14:paraId="50F01DA7" w14:textId="09B70E3D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Гуслова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М.Н. Инновационные педагогические технологии: учебник. М.: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Academia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20</w:t>
      </w:r>
      <w:r w:rsidR="00682AE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22</w:t>
      </w: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672 c. </w:t>
      </w:r>
    </w:p>
    <w:p w14:paraId="67D4DA79" w14:textId="77777777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4. Копылов Ю.А., Полянская Н.В. Система физического воспитания в образовательных учреждениях. М.: Арсенал образования, 2018. 393 c. </w:t>
      </w:r>
    </w:p>
    <w:p w14:paraId="278FAA14" w14:textId="77777777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5.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Матяш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Н.В. Инновационные педагогические технологии. Проектное обучение: учеб. пособие. М.: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Academia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2017. 422 c. </w:t>
      </w:r>
    </w:p>
    <w:p w14:paraId="6088F3BA" w14:textId="3AFD6EC7" w:rsidR="00682AEF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6. Мельников Ю.А., Феофилактов Н.З. Подвижные игры в физическом воспитании: учебно-методическое пособие. Ижевск: Издательский центр «Удмуртский университет», 2021. 80 с. </w:t>
      </w:r>
    </w:p>
    <w:p w14:paraId="17426515" w14:textId="00FB1265" w:rsidR="00164D38" w:rsidRPr="00164D38" w:rsidRDefault="00164D38" w:rsidP="00164D3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7. Митяева А.М. Здоровьесберегающие педагогические технологии: учеб. пособие. М.: </w:t>
      </w:r>
      <w:proofErr w:type="spellStart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Academia</w:t>
      </w:r>
      <w:proofErr w:type="spellEnd"/>
      <w:r w:rsidRPr="00164D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2017. 512 c.</w:t>
      </w:r>
    </w:p>
    <w:sectPr w:rsidR="00164D38" w:rsidRPr="0016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C0CC0"/>
    <w:multiLevelType w:val="hybridMultilevel"/>
    <w:tmpl w:val="BAF4C1E0"/>
    <w:lvl w:ilvl="0" w:tplc="86DC50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649"/>
    <w:rsid w:val="00164D38"/>
    <w:rsid w:val="002D0EEC"/>
    <w:rsid w:val="00346E22"/>
    <w:rsid w:val="00445EA8"/>
    <w:rsid w:val="004A7A94"/>
    <w:rsid w:val="00682AEF"/>
    <w:rsid w:val="006F1649"/>
    <w:rsid w:val="00A213F8"/>
    <w:rsid w:val="00D8243E"/>
    <w:rsid w:val="00F0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987B"/>
  <w15:docId w15:val="{0C84B6DC-C6A0-4ED8-9B38-1D3BD255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2D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2D0EEC"/>
  </w:style>
  <w:style w:type="character" w:styleId="a3">
    <w:name w:val="Hyperlink"/>
    <w:basedOn w:val="a0"/>
    <w:uiPriority w:val="99"/>
    <w:semiHidden/>
    <w:unhideWhenUsed/>
    <w:rsid w:val="002D0E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E2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4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3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16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Батыр</cp:lastModifiedBy>
  <cp:revision>5</cp:revision>
  <dcterms:created xsi:type="dcterms:W3CDTF">2022-05-03T15:35:00Z</dcterms:created>
  <dcterms:modified xsi:type="dcterms:W3CDTF">2024-02-18T16:48:00Z</dcterms:modified>
</cp:coreProperties>
</file>