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98" w:rsidRPr="00F50F98" w:rsidRDefault="00F50F98" w:rsidP="00F50F9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F50F98">
        <w:rPr>
          <w:rFonts w:ascii="Times New Roman" w:hAnsi="Times New Roman"/>
          <w:b/>
          <w:bCs/>
          <w:color w:val="1A1A1A"/>
          <w:sz w:val="28"/>
          <w:szCs w:val="28"/>
        </w:rPr>
        <w:t>Тема 2.2.</w:t>
      </w:r>
      <w:r w:rsidRPr="00F50F98">
        <w:rPr>
          <w:rFonts w:ascii="Times New Roman" w:hAnsi="Times New Roman"/>
          <w:b/>
          <w:bCs/>
          <w:color w:val="1A1A1A"/>
          <w:sz w:val="28"/>
          <w:szCs w:val="28"/>
        </w:rPr>
        <w:t> Функциональная грамотность как цель и результат современного образования.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Практическая работа 2 </w:t>
      </w:r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(4 ч.).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Изучение учебных материалов по теме. Ответы на вопросы для самопроверки. Разработка заданий на формирование естественнонаучной грамотности.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освоение алгоритма разработки заданий на формирование естественнонаучной грамотности на уроках физики. 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Изучите материалы по проблеме формирования и диагностики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естественнонаучной грамотности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Проанализируйте опыт вашей образовательной организации по освоению технологии разработки авторских заданий на формирование естественнонаучной грамотности.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F50F98" w:rsidRDefault="00F50F98" w:rsidP="00F50F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8A69D7" w:rsidRPr="00F50F98" w:rsidRDefault="008A69D7">
      <w:pPr>
        <w:rPr>
          <w:lang w:val="en-US"/>
        </w:rPr>
      </w:pPr>
    </w:p>
    <w:sectPr w:rsidR="008A69D7" w:rsidRPr="00F50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005E1B"/>
    <w:rsid w:val="003B3AC8"/>
    <w:rsid w:val="004C4D43"/>
    <w:rsid w:val="00702116"/>
    <w:rsid w:val="008A69D7"/>
    <w:rsid w:val="00D45AA8"/>
    <w:rsid w:val="00F5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1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2024-01-31T10:27:00Z</dcterms:created>
  <dcterms:modified xsi:type="dcterms:W3CDTF">2024-01-31T10:27:00Z</dcterms:modified>
</cp:coreProperties>
</file>