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00" w:rsidRDefault="000A1900" w:rsidP="000A1900">
      <w:pPr>
        <w:rPr>
          <w:b/>
        </w:rPr>
      </w:pPr>
      <w:r w:rsidRPr="000A1900">
        <w:rPr>
          <w:b/>
        </w:rPr>
        <w:t xml:space="preserve">Лекция </w:t>
      </w:r>
    </w:p>
    <w:p w:rsidR="000A1900" w:rsidRDefault="000A1900" w:rsidP="000A1900">
      <w:pPr>
        <w:rPr>
          <w:b/>
        </w:rPr>
      </w:pPr>
      <w:r w:rsidRPr="000A1900">
        <w:rPr>
          <w:b/>
        </w:rPr>
        <w:t>«Использование цифровых образовательных ресурсов и технологий на уроках иностранного языка»</w:t>
      </w:r>
    </w:p>
    <w:p w:rsidR="000A1900" w:rsidRPr="000A1900" w:rsidRDefault="000A1900" w:rsidP="000A1900">
      <w:pPr>
        <w:rPr>
          <w:b/>
        </w:rPr>
      </w:pPr>
    </w:p>
    <w:p w:rsidR="00444925" w:rsidRPr="00444925" w:rsidRDefault="00444925" w:rsidP="000A1900">
      <w:pPr>
        <w:ind w:firstLine="709"/>
        <w:jc w:val="both"/>
      </w:pPr>
      <w:r w:rsidRPr="00444925">
        <w:t xml:space="preserve">Педагог должен уметь успешно действовать на основе практического опыта умения и знаний при решении профессиональных задач. </w:t>
      </w:r>
    </w:p>
    <w:p w:rsidR="00F66912" w:rsidRDefault="00444925" w:rsidP="00444925">
      <w:pPr>
        <w:jc w:val="both"/>
      </w:pPr>
      <w:r w:rsidRPr="00444925">
        <w:t xml:space="preserve">Для обеспечения продуктивности образовательного процесса педагог должен обладать компетенциями в сфере информационно-коммуникационных технологий (далее  –  </w:t>
      </w:r>
      <w:proofErr w:type="gramStart"/>
      <w:r w:rsidRPr="00444925">
        <w:t>ИКТ-компетенции</w:t>
      </w:r>
      <w:proofErr w:type="gramEnd"/>
      <w:r w:rsidRPr="00444925">
        <w:t>), которые предполагают квалифицированное использование общераспространённых в данной профессиональной области средств информационно-коммуникационных технологий при решении профессиональных задач.</w:t>
      </w:r>
    </w:p>
    <w:p w:rsidR="00444925" w:rsidRPr="00444925" w:rsidRDefault="00444925" w:rsidP="00444925">
      <w:pPr>
        <w:jc w:val="both"/>
      </w:pPr>
      <w:hyperlink r:id="rId6" w:history="1">
        <w:r w:rsidRPr="00444925">
          <w:rPr>
            <w:rStyle w:val="a3"/>
            <w:b/>
            <w:bCs/>
          </w:rPr>
          <w:t xml:space="preserve">Модель оценки </w:t>
        </w:r>
        <w:proofErr w:type="gramStart"/>
        <w:r w:rsidRPr="00444925">
          <w:rPr>
            <w:rStyle w:val="a3"/>
            <w:b/>
            <w:bCs/>
          </w:rPr>
          <w:t>ИКТ-компетенций</w:t>
        </w:r>
        <w:proofErr w:type="gramEnd"/>
        <w:r w:rsidRPr="00444925">
          <w:rPr>
            <w:rStyle w:val="a3"/>
            <w:b/>
            <w:bCs/>
          </w:rPr>
          <w:t xml:space="preserve"> </w:t>
        </w:r>
      </w:hyperlink>
      <w:r w:rsidRPr="00444925">
        <w:t>работников образовательных организаций, осуществляющих образовательную деятельность по образовательным  программам общего образования  разработана  в рамках Государственного контракта от 25.10.2021 г. №Ф-19-кс-2021 с учетом модели оценки компетенций работников образовательных организаций, осуществляющих образовательную деятельность по образовательным программам общего образования.</w:t>
      </w:r>
    </w:p>
    <w:p w:rsidR="00444925" w:rsidRPr="00444925" w:rsidRDefault="00444925" w:rsidP="00444925">
      <w:pPr>
        <w:jc w:val="both"/>
      </w:pPr>
      <w:r w:rsidRPr="00444925">
        <w:t xml:space="preserve">Модель позволять проводить: </w:t>
      </w:r>
    </w:p>
    <w:p w:rsidR="00444925" w:rsidRPr="00444925" w:rsidRDefault="00444925" w:rsidP="00444925">
      <w:pPr>
        <w:jc w:val="both"/>
      </w:pPr>
      <w:r w:rsidRPr="00444925">
        <w:t xml:space="preserve">–  оценку  </w:t>
      </w:r>
      <w:r w:rsidRPr="00444925">
        <w:rPr>
          <w:b/>
          <w:bCs/>
        </w:rPr>
        <w:t xml:space="preserve">профессиональных </w:t>
      </w:r>
      <w:proofErr w:type="gramStart"/>
      <w:r w:rsidRPr="00444925">
        <w:rPr>
          <w:b/>
          <w:bCs/>
        </w:rPr>
        <w:t>ИКТ-компетенций</w:t>
      </w:r>
      <w:proofErr w:type="gramEnd"/>
      <w:r w:rsidRPr="00444925">
        <w:rPr>
          <w:b/>
          <w:bCs/>
        </w:rPr>
        <w:t xml:space="preserve"> </w:t>
      </w:r>
      <w:r w:rsidRPr="00444925">
        <w:t xml:space="preserve">работников образовательных организаций, осуществляющих образовательную деятельность по образовательным программам общего образования; </w:t>
      </w:r>
    </w:p>
    <w:p w:rsidR="00444925" w:rsidRDefault="00444925" w:rsidP="00444925">
      <w:pPr>
        <w:jc w:val="both"/>
      </w:pPr>
      <w:r w:rsidRPr="00444925">
        <w:t xml:space="preserve">–  диагностику </w:t>
      </w:r>
      <w:r w:rsidRPr="00444925">
        <w:rPr>
          <w:b/>
          <w:bCs/>
        </w:rPr>
        <w:t xml:space="preserve">профессиональных дефицитов </w:t>
      </w:r>
      <w:r w:rsidRPr="00444925">
        <w:t xml:space="preserve">в области  </w:t>
      </w:r>
      <w:proofErr w:type="gramStart"/>
      <w:r w:rsidRPr="00444925">
        <w:t>ИКТ-компетенций</w:t>
      </w:r>
      <w:proofErr w:type="gramEnd"/>
      <w:r w:rsidRPr="00444925">
        <w:t xml:space="preserve"> учителей. </w:t>
      </w:r>
    </w:p>
    <w:p w:rsidR="00444925" w:rsidRPr="00444925" w:rsidRDefault="00444925" w:rsidP="00444925">
      <w:pPr>
        <w:jc w:val="both"/>
      </w:pPr>
      <w:r w:rsidRPr="00444925">
        <w:t xml:space="preserve">Федеральный закон от 29 декабря 2012 г. № 273-ФЗ «Об образовании в Российской Федерации»;  </w:t>
      </w:r>
    </w:p>
    <w:p w:rsidR="00444925" w:rsidRPr="00444925" w:rsidRDefault="00444925" w:rsidP="00444925">
      <w:pPr>
        <w:jc w:val="both"/>
      </w:pPr>
      <w:r w:rsidRPr="00444925">
        <w:t xml:space="preserve">Указ Президента Российской Федерации «О национальных целях и стратегических задачах развития Российской Федерации на период до 2024 года» от 07.05.2018 № 204; </w:t>
      </w:r>
    </w:p>
    <w:p w:rsidR="00444925" w:rsidRPr="00444925" w:rsidRDefault="00444925" w:rsidP="00444925">
      <w:pPr>
        <w:jc w:val="both"/>
      </w:pPr>
      <w:r w:rsidRPr="00444925">
        <w:t xml:space="preserve">Приказ Минпросвещения РФ от 02.12.2019 N 649  «Об утверждении целевой модели цифровой образовательной среды»; </w:t>
      </w:r>
    </w:p>
    <w:p w:rsidR="00444925" w:rsidRPr="00444925" w:rsidRDefault="00444925" w:rsidP="00444925">
      <w:pPr>
        <w:jc w:val="both"/>
      </w:pPr>
      <w:r w:rsidRPr="00444925">
        <w:t xml:space="preserve">Письмо Минпросвещения России от 16 ноября 2020 г. N ГД-2072/03 о направлении практических рекомендаций для учителей и заместителей директоров по учебно-воспитательной работе в образовательных организациях, реализующих образовательные программы начального, общего, основного, среднего образования с использованием дистанционных технологий; </w:t>
      </w:r>
    </w:p>
    <w:p w:rsidR="00444925" w:rsidRPr="00444925" w:rsidRDefault="00444925" w:rsidP="00444925">
      <w:pPr>
        <w:jc w:val="both"/>
      </w:pPr>
      <w:r w:rsidRPr="00444925">
        <w:t xml:space="preserve">Постановление Правительства  РФ от 7 декабря 2020 г. № 2040 «О проведении эксперимента по внедрению цифровой образовательной среды»; </w:t>
      </w:r>
    </w:p>
    <w:p w:rsidR="00444925" w:rsidRDefault="00444925" w:rsidP="00444925">
      <w:pPr>
        <w:jc w:val="both"/>
      </w:pPr>
      <w:r w:rsidRPr="00444925">
        <w:lastRenderedPageBreak/>
        <w:t>Приказ Министерства просвещения Российской Федерации от 31 мая 2021 №287 «Об отверждении федерального государственного образовательного стандарта</w:t>
      </w:r>
      <w:r w:rsidR="000A311D">
        <w:t xml:space="preserve"> основного общего образования».</w:t>
      </w:r>
      <w:bookmarkStart w:id="0" w:name="_GoBack"/>
      <w:bookmarkEnd w:id="0"/>
    </w:p>
    <w:p w:rsidR="00444925" w:rsidRPr="00351A50" w:rsidRDefault="00444925" w:rsidP="00444925">
      <w:pPr>
        <w:jc w:val="both"/>
        <w:rPr>
          <w:b/>
        </w:rPr>
      </w:pPr>
      <w:r w:rsidRPr="00351A50">
        <w:rPr>
          <w:b/>
        </w:rPr>
        <w:t>Дистанционное обучение</w:t>
      </w:r>
    </w:p>
    <w:p w:rsidR="00444925" w:rsidRPr="00444925" w:rsidRDefault="00444925" w:rsidP="00444925">
      <w:pPr>
        <w:jc w:val="both"/>
      </w:pPr>
      <w:r w:rsidRPr="00444925">
        <w:t>В федеральном законодательстве нормативно отсутствует дистанционная форма обучения.</w:t>
      </w:r>
    </w:p>
    <w:p w:rsidR="00444925" w:rsidRPr="00444925" w:rsidRDefault="00444925" w:rsidP="00444925">
      <w:pPr>
        <w:jc w:val="both"/>
      </w:pPr>
      <w:r w:rsidRPr="00444925">
        <w:t>Любая образовательная программа может быть  реализована в очной, очно-заочной или заочной форме с использованием дистанционных технологий или электронного обучения.</w:t>
      </w:r>
    </w:p>
    <w:p w:rsidR="00444925" w:rsidRPr="00444925" w:rsidRDefault="00444925" w:rsidP="00444925">
      <w:pPr>
        <w:jc w:val="both"/>
      </w:pPr>
      <w:r w:rsidRPr="00444925">
        <w:t>Решение об использовании этих технологий самостоятельно принимает образовательная организация.</w:t>
      </w:r>
    </w:p>
    <w:p w:rsidR="00444925" w:rsidRPr="00444925" w:rsidRDefault="00444925" w:rsidP="00444925">
      <w:pPr>
        <w:jc w:val="both"/>
      </w:pPr>
      <w:r w:rsidRPr="00444925">
        <w:t>ФЗ «Об образовании в Российской Федерации»</w:t>
      </w:r>
    </w:p>
    <w:p w:rsidR="00444925" w:rsidRDefault="00444925" w:rsidP="00444925">
      <w:pPr>
        <w:jc w:val="both"/>
      </w:pPr>
      <w:r w:rsidRPr="00444925">
        <w:t>№ 273-ФЗ</w:t>
      </w:r>
    </w:p>
    <w:p w:rsidR="003176A0" w:rsidRPr="003176A0" w:rsidRDefault="003176A0" w:rsidP="003176A0">
      <w:pPr>
        <w:jc w:val="both"/>
      </w:pPr>
      <w:r w:rsidRPr="003176A0">
        <w:t>Формирование новых организационно-педагогических условий</w:t>
      </w:r>
    </w:p>
    <w:p w:rsidR="003176A0" w:rsidRPr="003176A0" w:rsidRDefault="003176A0" w:rsidP="003176A0">
      <w:pPr>
        <w:jc w:val="both"/>
      </w:pPr>
      <w:r w:rsidRPr="003176A0">
        <w:t>Изменение роли педагога (соучастник, помощник)</w:t>
      </w:r>
    </w:p>
    <w:p w:rsidR="003176A0" w:rsidRDefault="003176A0" w:rsidP="003176A0">
      <w:pPr>
        <w:jc w:val="both"/>
      </w:pPr>
      <w:r w:rsidRPr="003176A0">
        <w:t>Самостоятельное изуч</w:t>
      </w:r>
      <w:r>
        <w:t xml:space="preserve">ение материала (самообучение)  </w:t>
      </w:r>
    </w:p>
    <w:p w:rsidR="003176A0" w:rsidRPr="003176A0" w:rsidRDefault="003176A0" w:rsidP="003176A0">
      <w:pPr>
        <w:jc w:val="both"/>
      </w:pPr>
      <w:r w:rsidRPr="003176A0">
        <w:t>+ активное участие родителей</w:t>
      </w:r>
      <w:proofErr w:type="gramStart"/>
      <w:r w:rsidRPr="003176A0">
        <w:t xml:space="preserve"> !</w:t>
      </w:r>
      <w:proofErr w:type="gramEnd"/>
      <w:r w:rsidRPr="003176A0">
        <w:t>?</w:t>
      </w:r>
    </w:p>
    <w:p w:rsidR="003176A0" w:rsidRPr="003176A0" w:rsidRDefault="003176A0" w:rsidP="003176A0">
      <w:pPr>
        <w:jc w:val="both"/>
      </w:pPr>
      <w:r w:rsidRPr="003176A0">
        <w:t>Визуализация и интерактивность материалов</w:t>
      </w:r>
    </w:p>
    <w:p w:rsidR="003176A0" w:rsidRPr="003176A0" w:rsidRDefault="003176A0" w:rsidP="003176A0">
      <w:pPr>
        <w:jc w:val="both"/>
      </w:pPr>
      <w:r w:rsidRPr="003176A0">
        <w:t>Использование эффективных образовательных технологий</w:t>
      </w:r>
    </w:p>
    <w:p w:rsidR="003176A0" w:rsidRPr="003176A0" w:rsidRDefault="003176A0" w:rsidP="003176A0">
      <w:pPr>
        <w:jc w:val="both"/>
      </w:pPr>
      <w:r w:rsidRPr="003176A0">
        <w:t>Использование различных форм</w:t>
      </w:r>
    </w:p>
    <w:p w:rsidR="003176A0" w:rsidRPr="003176A0" w:rsidRDefault="003176A0" w:rsidP="003176A0">
      <w:pPr>
        <w:jc w:val="both"/>
      </w:pPr>
      <w:r w:rsidRPr="003176A0">
        <w:t xml:space="preserve">      - </w:t>
      </w:r>
      <w:proofErr w:type="gramStart"/>
      <w:r w:rsidRPr="003176A0">
        <w:t>синхронная</w:t>
      </w:r>
      <w:proofErr w:type="gramEnd"/>
      <w:r w:rsidRPr="003176A0">
        <w:t xml:space="preserve"> (живое общение)</w:t>
      </w:r>
    </w:p>
    <w:p w:rsidR="003176A0" w:rsidRPr="003176A0" w:rsidRDefault="003176A0" w:rsidP="003176A0">
      <w:pPr>
        <w:jc w:val="both"/>
      </w:pPr>
      <w:r w:rsidRPr="003176A0">
        <w:t xml:space="preserve">      - асинхронная («</w:t>
      </w:r>
      <w:proofErr w:type="spellStart"/>
      <w:r w:rsidRPr="003176A0">
        <w:t>Учи</w:t>
      </w:r>
      <w:proofErr w:type="gramStart"/>
      <w:r w:rsidRPr="003176A0">
        <w:t>.р</w:t>
      </w:r>
      <w:proofErr w:type="gramEnd"/>
      <w:r w:rsidRPr="003176A0">
        <w:t>у</w:t>
      </w:r>
      <w:proofErr w:type="spellEnd"/>
      <w:r w:rsidRPr="003176A0">
        <w:t>», «</w:t>
      </w:r>
      <w:proofErr w:type="spellStart"/>
      <w:r w:rsidRPr="003176A0">
        <w:t>Якласс</w:t>
      </w:r>
      <w:proofErr w:type="spellEnd"/>
      <w:r w:rsidRPr="003176A0">
        <w:t xml:space="preserve"> и пр.</w:t>
      </w:r>
    </w:p>
    <w:p w:rsidR="003176A0" w:rsidRDefault="003176A0" w:rsidP="003176A0">
      <w:pPr>
        <w:jc w:val="both"/>
      </w:pPr>
      <w:r w:rsidRPr="003176A0">
        <w:t>Автоматизация процесса управления обучением – система электронного журнала, образовательные платформы</w:t>
      </w:r>
      <w:r>
        <w:t>.</w:t>
      </w:r>
    </w:p>
    <w:p w:rsidR="003176A0" w:rsidRPr="003176A0" w:rsidRDefault="003176A0" w:rsidP="003176A0">
      <w:pPr>
        <w:jc w:val="both"/>
      </w:pPr>
      <w:r w:rsidRPr="003176A0">
        <w:t>Дистанционный урок (занятие)</w:t>
      </w:r>
    </w:p>
    <w:p w:rsidR="003176A0" w:rsidRPr="003176A0" w:rsidRDefault="003176A0" w:rsidP="003176A0">
      <w:pPr>
        <w:jc w:val="both"/>
      </w:pPr>
      <w:r w:rsidRPr="003176A0">
        <w:t xml:space="preserve">«… форма организации дистанционного занятия, проводимая в определенных временных рамках, при которой педагог руководит индивидуальной и групповой деятельностью обучающихся по созданию собственного образовательного продукта, с целью освоения </w:t>
      </w:r>
      <w:proofErr w:type="gramStart"/>
      <w:r w:rsidRPr="003176A0">
        <w:t>обучающимися</w:t>
      </w:r>
      <w:proofErr w:type="gramEnd"/>
      <w:r w:rsidRPr="003176A0">
        <w:t xml:space="preserve"> основ изучаемого материала, воспитания и развития творческих способностей…» (Е.В. </w:t>
      </w:r>
      <w:proofErr w:type="spellStart"/>
      <w:r w:rsidRPr="003176A0">
        <w:t>Харунжева</w:t>
      </w:r>
      <w:proofErr w:type="spellEnd"/>
      <w:r w:rsidRPr="003176A0">
        <w:t>)</w:t>
      </w:r>
    </w:p>
    <w:p w:rsidR="003176A0" w:rsidRPr="003176A0" w:rsidRDefault="003176A0" w:rsidP="003176A0">
      <w:pPr>
        <w:jc w:val="both"/>
      </w:pPr>
      <w:r w:rsidRPr="003176A0">
        <w:t>Определенная структура с учетом выбранного режима (</w:t>
      </w:r>
      <w:proofErr w:type="gramStart"/>
      <w:r w:rsidRPr="003176A0">
        <w:t>синхронный</w:t>
      </w:r>
      <w:proofErr w:type="gramEnd"/>
      <w:r w:rsidRPr="003176A0">
        <w:t>, асинхронный)</w:t>
      </w:r>
    </w:p>
    <w:p w:rsidR="003176A0" w:rsidRPr="003176A0" w:rsidRDefault="003176A0" w:rsidP="003176A0">
      <w:pPr>
        <w:jc w:val="both"/>
      </w:pPr>
      <w:r w:rsidRPr="003176A0">
        <w:t>Жесткий регламент (время и дизайн)</w:t>
      </w:r>
    </w:p>
    <w:p w:rsidR="003176A0" w:rsidRPr="003176A0" w:rsidRDefault="003176A0" w:rsidP="003176A0">
      <w:pPr>
        <w:jc w:val="both"/>
      </w:pPr>
      <w:r w:rsidRPr="003176A0">
        <w:t xml:space="preserve">Управление мотивацией </w:t>
      </w:r>
      <w:proofErr w:type="gramStart"/>
      <w:r w:rsidRPr="003176A0">
        <w:t>обучающихся</w:t>
      </w:r>
      <w:proofErr w:type="gramEnd"/>
    </w:p>
    <w:p w:rsidR="003176A0" w:rsidRDefault="003176A0" w:rsidP="003176A0">
      <w:pPr>
        <w:jc w:val="both"/>
      </w:pPr>
      <w:r w:rsidRPr="003176A0">
        <w:t>Проектирование контролирующей части урока</w:t>
      </w:r>
    </w:p>
    <w:p w:rsidR="003176A0" w:rsidRPr="002E53F5" w:rsidRDefault="003176A0" w:rsidP="003176A0">
      <w:pPr>
        <w:jc w:val="both"/>
        <w:rPr>
          <w:b/>
        </w:rPr>
      </w:pPr>
      <w:r w:rsidRPr="002E53F5">
        <w:rPr>
          <w:b/>
        </w:rPr>
        <w:t>Сетевой (электронный) урок</w:t>
      </w:r>
    </w:p>
    <w:p w:rsidR="003176A0" w:rsidRPr="003176A0" w:rsidRDefault="003176A0" w:rsidP="003176A0">
      <w:pPr>
        <w:jc w:val="both"/>
      </w:pPr>
      <w:r w:rsidRPr="003176A0">
        <w:lastRenderedPageBreak/>
        <w:t xml:space="preserve">«… это традиционный урок, выстроенный в его логике, но все учебное содержание спроектировано в виде онлайн-ресурса или ресурсов.  Этот самостоятельный  электронный учебный продукт…» </w:t>
      </w:r>
    </w:p>
    <w:p w:rsidR="003176A0" w:rsidRPr="003176A0" w:rsidRDefault="003176A0" w:rsidP="003176A0">
      <w:pPr>
        <w:jc w:val="both"/>
      </w:pPr>
      <w:proofErr w:type="gramStart"/>
      <w:r w:rsidRPr="003176A0">
        <w:t>(уроки Московской электронной школы (МЭШ)</w:t>
      </w:r>
      <w:proofErr w:type="gramEnd"/>
    </w:p>
    <w:p w:rsidR="003176A0" w:rsidRPr="003176A0" w:rsidRDefault="003176A0" w:rsidP="003176A0">
      <w:pPr>
        <w:jc w:val="both"/>
      </w:pPr>
      <w:r w:rsidRPr="003176A0">
        <w:t>Электронное обучение</w:t>
      </w:r>
    </w:p>
    <w:p w:rsidR="003176A0" w:rsidRPr="003176A0" w:rsidRDefault="003176A0" w:rsidP="003176A0">
      <w:pPr>
        <w:jc w:val="both"/>
      </w:pPr>
      <w:r w:rsidRPr="003176A0">
        <w:t>Принципы электронного обучения:</w:t>
      </w:r>
    </w:p>
    <w:p w:rsidR="003176A0" w:rsidRPr="003176A0" w:rsidRDefault="003176A0" w:rsidP="003176A0">
      <w:pPr>
        <w:pStyle w:val="a4"/>
        <w:numPr>
          <w:ilvl w:val="0"/>
          <w:numId w:val="1"/>
        </w:numPr>
        <w:ind w:left="0" w:firstLine="426"/>
        <w:jc w:val="both"/>
      </w:pPr>
      <w:r w:rsidRPr="003176A0">
        <w:t xml:space="preserve">Свобода доступа </w:t>
      </w:r>
    </w:p>
    <w:p w:rsidR="003176A0" w:rsidRPr="003176A0" w:rsidRDefault="003176A0" w:rsidP="003176A0">
      <w:pPr>
        <w:pStyle w:val="a4"/>
        <w:numPr>
          <w:ilvl w:val="0"/>
          <w:numId w:val="1"/>
        </w:numPr>
        <w:ind w:left="0" w:firstLine="426"/>
        <w:jc w:val="both"/>
      </w:pPr>
      <w:r w:rsidRPr="003176A0">
        <w:t>Гибкость обучения</w:t>
      </w:r>
    </w:p>
    <w:p w:rsidR="003176A0" w:rsidRPr="003176A0" w:rsidRDefault="003176A0" w:rsidP="003176A0">
      <w:pPr>
        <w:pStyle w:val="a4"/>
        <w:numPr>
          <w:ilvl w:val="0"/>
          <w:numId w:val="1"/>
        </w:numPr>
        <w:ind w:left="0" w:firstLine="426"/>
        <w:jc w:val="both"/>
      </w:pPr>
      <w:r w:rsidRPr="003176A0">
        <w:t>Высокая экономическая эффективность</w:t>
      </w:r>
    </w:p>
    <w:p w:rsidR="003176A0" w:rsidRPr="003176A0" w:rsidRDefault="003176A0" w:rsidP="003176A0">
      <w:pPr>
        <w:pStyle w:val="a4"/>
        <w:numPr>
          <w:ilvl w:val="0"/>
          <w:numId w:val="1"/>
        </w:numPr>
        <w:ind w:left="0" w:firstLine="426"/>
        <w:jc w:val="both"/>
      </w:pPr>
      <w:r w:rsidRPr="003176A0">
        <w:t>Персонализация обучения</w:t>
      </w:r>
    </w:p>
    <w:p w:rsidR="003176A0" w:rsidRPr="003176A0" w:rsidRDefault="003176A0" w:rsidP="003176A0">
      <w:pPr>
        <w:pStyle w:val="a4"/>
        <w:numPr>
          <w:ilvl w:val="0"/>
          <w:numId w:val="1"/>
        </w:numPr>
        <w:ind w:left="0" w:firstLine="426"/>
        <w:jc w:val="both"/>
      </w:pPr>
      <w:r w:rsidRPr="003176A0">
        <w:t>Технологичность</w:t>
      </w:r>
    </w:p>
    <w:p w:rsidR="006F591F" w:rsidRPr="002E53F5" w:rsidRDefault="006F591F" w:rsidP="006F591F">
      <w:pPr>
        <w:jc w:val="both"/>
        <w:rPr>
          <w:b/>
        </w:rPr>
      </w:pPr>
      <w:r w:rsidRPr="002E53F5">
        <w:rPr>
          <w:b/>
        </w:rPr>
        <w:t xml:space="preserve">Типы </w:t>
      </w:r>
      <w:proofErr w:type="gramStart"/>
      <w:r w:rsidRPr="002E53F5">
        <w:rPr>
          <w:b/>
        </w:rPr>
        <w:t>интернет-технологий</w:t>
      </w:r>
      <w:proofErr w:type="gramEnd"/>
      <w:r w:rsidRPr="002E53F5">
        <w:rPr>
          <w:b/>
        </w:rPr>
        <w:t>:</w:t>
      </w:r>
    </w:p>
    <w:p w:rsidR="006F591F" w:rsidRPr="006F591F" w:rsidRDefault="006F591F" w:rsidP="006F591F">
      <w:pPr>
        <w:jc w:val="both"/>
      </w:pPr>
      <w:r w:rsidRPr="006F591F">
        <w:t>Блог-технологии (Веб 2.0)</w:t>
      </w:r>
    </w:p>
    <w:p w:rsidR="006F591F" w:rsidRPr="006F591F" w:rsidRDefault="006F591F" w:rsidP="006F591F">
      <w:pPr>
        <w:jc w:val="both"/>
      </w:pPr>
      <w:r w:rsidRPr="006F591F">
        <w:t>(создание личной страницы, блога в виде дневника или журнала)</w:t>
      </w:r>
    </w:p>
    <w:p w:rsidR="006F591F" w:rsidRPr="006F591F" w:rsidRDefault="006F591F" w:rsidP="006F591F">
      <w:pPr>
        <w:jc w:val="both"/>
      </w:pPr>
      <w:r w:rsidRPr="006F591F">
        <w:t xml:space="preserve">   - «стена» в социальной сети «</w:t>
      </w:r>
      <w:proofErr w:type="spellStart"/>
      <w:r w:rsidRPr="006F591F">
        <w:t>Вконтакте</w:t>
      </w:r>
      <w:proofErr w:type="spellEnd"/>
      <w:r w:rsidRPr="006F591F">
        <w:t>»</w:t>
      </w:r>
    </w:p>
    <w:p w:rsidR="006F591F" w:rsidRPr="006F591F" w:rsidRDefault="006F591F" w:rsidP="006F591F">
      <w:pPr>
        <w:jc w:val="both"/>
      </w:pPr>
      <w:r w:rsidRPr="006F591F">
        <w:t>Вики-технологии (Веб 2.0)</w:t>
      </w:r>
    </w:p>
    <w:p w:rsidR="006F591F" w:rsidRPr="006F591F" w:rsidRDefault="006F591F" w:rsidP="006F591F">
      <w:pPr>
        <w:jc w:val="both"/>
      </w:pPr>
      <w:r w:rsidRPr="006F591F">
        <w:t xml:space="preserve">Позволяют группе людей, находящихся на расстоянии работать над созданием единого общего контента в виде письменной работы (презентации, эссе, реферата…) </w:t>
      </w:r>
      <w:proofErr w:type="gramStart"/>
      <w:r w:rsidRPr="006F591F">
        <w:t>– «</w:t>
      </w:r>
      <w:proofErr w:type="gramEnd"/>
      <w:r w:rsidRPr="006F591F">
        <w:t xml:space="preserve"> </w:t>
      </w:r>
    </w:p>
    <w:p w:rsidR="006F591F" w:rsidRPr="006F591F" w:rsidRDefault="006F591F" w:rsidP="006F591F">
      <w:pPr>
        <w:jc w:val="both"/>
      </w:pPr>
      <w:r w:rsidRPr="006F591F">
        <w:t>Сервис подкастов (Веб 2.0)</w:t>
      </w:r>
    </w:p>
    <w:p w:rsidR="006F591F" w:rsidRDefault="006F591F" w:rsidP="006F591F">
      <w:pPr>
        <w:jc w:val="both"/>
      </w:pPr>
      <w:r w:rsidRPr="006F591F">
        <w:t xml:space="preserve">Позволяет пользователям сети прослушивать, просматривать, создавать, передавать короткие </w:t>
      </w:r>
      <w:proofErr w:type="spellStart"/>
      <w:r w:rsidRPr="006F591F">
        <w:t>адио</w:t>
      </w:r>
      <w:proofErr w:type="spellEnd"/>
      <w:r w:rsidRPr="006F591F">
        <w:t xml:space="preserve"> – или видеозаписи (видео блоги) «</w:t>
      </w:r>
      <w:proofErr w:type="spellStart"/>
      <w:r w:rsidRPr="006F591F">
        <w:t>Вконтакте</w:t>
      </w:r>
      <w:proofErr w:type="spellEnd"/>
      <w:r w:rsidRPr="006F591F">
        <w:t>»</w:t>
      </w:r>
    </w:p>
    <w:p w:rsidR="006F591F" w:rsidRPr="006F591F" w:rsidRDefault="006F591F" w:rsidP="006F591F">
      <w:pPr>
        <w:jc w:val="both"/>
      </w:pPr>
    </w:p>
    <w:p w:rsidR="006F591F" w:rsidRPr="006F591F" w:rsidRDefault="006F591F" w:rsidP="006F591F">
      <w:pPr>
        <w:jc w:val="both"/>
      </w:pPr>
    </w:p>
    <w:p w:rsidR="006F591F" w:rsidRPr="006F591F" w:rsidRDefault="006F591F" w:rsidP="006F591F">
      <w:pPr>
        <w:jc w:val="both"/>
      </w:pPr>
    </w:p>
    <w:p w:rsidR="006F591F" w:rsidRPr="006F591F" w:rsidRDefault="006F591F" w:rsidP="006F591F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  <w:r w:rsidRPr="003176A0">
        <w:t xml:space="preserve">  </w:t>
      </w: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  <w:r w:rsidRPr="003176A0">
        <w:lastRenderedPageBreak/>
        <w:t xml:space="preserve">     </w:t>
      </w: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  <w:r w:rsidRPr="003176A0">
        <w:t xml:space="preserve">     </w:t>
      </w:r>
    </w:p>
    <w:p w:rsidR="003176A0" w:rsidRPr="003176A0" w:rsidRDefault="003176A0" w:rsidP="003176A0">
      <w:pPr>
        <w:jc w:val="both"/>
      </w:pPr>
    </w:p>
    <w:p w:rsidR="003176A0" w:rsidRPr="003176A0" w:rsidRDefault="003176A0" w:rsidP="003176A0">
      <w:pPr>
        <w:jc w:val="both"/>
      </w:pPr>
    </w:p>
    <w:p w:rsidR="003176A0" w:rsidRPr="00444925" w:rsidRDefault="003176A0" w:rsidP="00444925">
      <w:pPr>
        <w:jc w:val="both"/>
      </w:pPr>
    </w:p>
    <w:p w:rsidR="00444925" w:rsidRPr="00444925" w:rsidRDefault="00444925" w:rsidP="00444925">
      <w:pPr>
        <w:jc w:val="both"/>
      </w:pPr>
    </w:p>
    <w:p w:rsidR="00444925" w:rsidRPr="00444925" w:rsidRDefault="00444925" w:rsidP="00444925">
      <w:pPr>
        <w:jc w:val="both"/>
      </w:pPr>
    </w:p>
    <w:p w:rsidR="00444925" w:rsidRDefault="00444925" w:rsidP="00444925">
      <w:pPr>
        <w:jc w:val="both"/>
      </w:pPr>
    </w:p>
    <w:sectPr w:rsidR="00444925" w:rsidSect="00BA6A6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DE9"/>
    <w:multiLevelType w:val="hybridMultilevel"/>
    <w:tmpl w:val="CCDA828A"/>
    <w:lvl w:ilvl="0" w:tplc="BF56F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B5"/>
    <w:rsid w:val="000A1900"/>
    <w:rsid w:val="000A311D"/>
    <w:rsid w:val="00153BF2"/>
    <w:rsid w:val="002E53F5"/>
    <w:rsid w:val="003176A0"/>
    <w:rsid w:val="00351A50"/>
    <w:rsid w:val="003A7E5F"/>
    <w:rsid w:val="00444925"/>
    <w:rsid w:val="006F591F"/>
    <w:rsid w:val="00830670"/>
    <w:rsid w:val="00912337"/>
    <w:rsid w:val="00A22121"/>
    <w:rsid w:val="00A4295C"/>
    <w:rsid w:val="00AB63BE"/>
    <w:rsid w:val="00B30505"/>
    <w:rsid w:val="00BA6A67"/>
    <w:rsid w:val="00DE22A2"/>
    <w:rsid w:val="00E9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7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29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34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70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92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8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491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0360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973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527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478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581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9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2;&#1086;&#1076;&#1077;&#1083;&#1100;-&#1086;&#1094;&#1077;&#1085;&#1082;&#1080;-&#1048;&#1050;&#1058;-&#1082;&#1086;&#1084;&#1087;&#1077;&#1090;&#1077;&#1085;&#1094;&#1080;&#1081;-&#1088;&#1072;&#1073;&#1086;&#1090;&#1085;&#1080;&#1082;&#1086;&#1074;-&#1054;&#1054;(1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</dc:creator>
  <cp:keywords/>
  <dc:description/>
  <cp:lastModifiedBy>Курбанова</cp:lastModifiedBy>
  <cp:revision>12</cp:revision>
  <dcterms:created xsi:type="dcterms:W3CDTF">2024-01-30T07:12:00Z</dcterms:created>
  <dcterms:modified xsi:type="dcterms:W3CDTF">2024-01-30T07:20:00Z</dcterms:modified>
</cp:coreProperties>
</file>