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9D0" w:rsidRDefault="003C29D0" w:rsidP="003C29D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Методика подготовки учащихся 11 классов к итог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овой работе в форме сочинения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Известно, что на экзамене предлагается 5 направлений, в рамках которых </w:t>
      </w:r>
      <w:proofErr w:type="gramStart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экзаменуемым</w:t>
      </w:r>
      <w:proofErr w:type="gramEnd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будут предложены темы сочинений. В чём я вижу задачу педагога, который готовит учащихся к этому экзамену?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Ответ прост: нужно </w:t>
      </w: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постоянно</w:t>
      </w: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учить </w:t>
      </w: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школьников писать сочинения на протяжении всех школьных лет, предлагать им интересные темы для сочинений, требующие не однозначных ответов и готовых решений, а </w:t>
      </w:r>
      <w:proofErr w:type="spellStart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будоражущих</w:t>
      </w:r>
      <w:proofErr w:type="spellEnd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мысль, вызывающих к дискуссии, требующих выразить собственную жизненную позицию. Тогда, мне кажется, у учащихся реже будет возникать желание лезть за готовыми сочинениями в Интернет.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Расскажу сначала об общих положениях обучения написанию сочинения, а затем более подробно коснусь того, как я это делала в 11 классе.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Я не буду подробно останавливаться на жанровых особенностях школьных сочинений: есть немало литературы на эту тему. Для меня важнее рассмотреть возможные подходы в работе над сочинением-рассуждением.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Разработка основной части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Первым этапом в работе над рассуждением является </w:t>
      </w: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обдумывание темы, </w:t>
      </w: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т.е. её логический анализ: способ формулировки темы, её грамматическое (синтаксическое) оформление.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Формулировки тем рассуждения</w:t>
      </w: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  можно свести к трём видам: тема-понятие, тема-вопрос, тема-суждение.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Тема-суждение</w:t>
      </w: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 – самая лёгкая: в формулировке прямо выражена идея рассуждения. Например, «Нигде нет пушкинского разгула на пиру жизни; но везде вопросы, которые мрачат душу, леденят сердце...» (В.Г. Белинский о лирике М.Ю. Лермонтова)». Самостоятельность и оригинальность пишущего выражается в этом случае только в подборе аргументов для обоснования идеи рассуждения, расположении материала.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Тема-вопрос</w:t>
      </w: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предполагает </w:t>
      </w:r>
      <w:proofErr w:type="spellStart"/>
      <w:proofErr w:type="gramStart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бо'льшую</w:t>
      </w:r>
      <w:proofErr w:type="spellEnd"/>
      <w:proofErr w:type="gramEnd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самостоятельность пишущего. </w:t>
      </w:r>
      <w:proofErr w:type="gramStart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(«Каково основное настроение лирического героя стихотворений М.Ю. Лермонтова о родине?»; «Чем творчество М. Ю. Лермонтова может быть интересно современному читателю?»</w:t>
      </w:r>
      <w:proofErr w:type="gramEnd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 одному или нескольким  произведениям М. Ю. Лермонтова).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Тем не менее, вопрос предполагает конкретный ответ, который и станет тезисом будущего сочинения. Причём разные авторы могут по-разному ответить на один и тот же вопрос, следовательно, у каждого будет «своя» идея, каждый подберёт «свои» аргументы, каждый «по-своему» расположит материал внутри главной части, и, таким образом, появятся оригинальные, не похожие одно на другое рассуждения на одну и ту же тему.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Тема-понятие</w:t>
      </w: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 – самая трудная и самая интересная, в ней не содержится прямого указания на идею рассуждения. Например, «Тема поэта и поэзии в творчестве М.Ю. Лермонтова». Она даёт широкий простор для самостоятельности. Автор рассуждения сам определяет проблему, заключённую в теме, сам формулирует основную идею рассуждения, проявляя, таким образом, свою творческую индивидуальность.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Чтобы пишущий мог проявить свою творческую индивидуальность в работе над сочинением-рассуждением, он кроме знания материала должен иметь ясное представление о </w:t>
      </w: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взаимосвязи между темой, идеей </w:t>
      </w: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и содержанием рассуждения.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рассуждения всегда содержит проблему, которую </w:t>
      </w:r>
      <w:proofErr w:type="gramStart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пишущий</w:t>
      </w:r>
      <w:proofErr w:type="gramEnd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 разрешить. Разрешение этой проблемы и есть идея рассуждения. </w:t>
      </w: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Основная идея должна быть сформулирована в сочинении чётко, ясно, категорично. </w:t>
      </w: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Тезис рассуждения представляет собой, таким образом, прямой ответ на вопрос темы.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Напомню, что темы могут быть сформулированы по-разному: в виде вопроса, понятия или готового суждения. Если тема дана в виде </w:t>
      </w: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понятия,</w:t>
      </w: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 значит, содержание темы не выявлено, потому что в понятии ничего не отрицается и ничего не утверждается. Следовательно, надо выявить содержание понятия. А как это сделать? </w:t>
      </w: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Надо перевести понятие в плоскость вопроса.</w:t>
      </w: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 Ответ на этот вопрос и станет тезисом (суждением), которое потом будет доказываться в сочинении. </w:t>
      </w: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Тема-суждение</w:t>
      </w: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 представляет собой грамматически оформленное предложение, что-то утверждающее или что-то отрицающее относительно предмета суждения.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как бы ни была сформулирована тема сочинения, правила построения рассуждения одни и те же, т.к. отражают лишь отдельные этапы в раскрытии темы-понятия. (Понятие – вопрос – суждение). Это позволит им избежать «незачёта» по такому важному критерию оценивания сочинения, как «Соответствие теме».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Если тема является цитатой, следует указать, кому принадлежит высказывание, когда, по какому поводу, в какой ситуации оно было сделано.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Эти положения, на мой взгляд, являются принципиальными в плане овладения методикой написания сочинения. Учащиеся должны иметь чёткие представления об этапах работы над темой. </w:t>
      </w:r>
      <w:proofErr w:type="gramStart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Это: 1) определить тип темы; 2) сформулировать задачу, которую ставит тема перед пишущим, т.е. сформулировать вопрос, заключённый в теме; 3) дать точный ответ на вопрос темы, сформулировав тезис рассуждения; 4) найти в формулировке тезиса слово или словосочетание, в котором заключена мысль, требующая доказательства; 5) подобрать аргументы для обоснования тезиса суждения.</w:t>
      </w:r>
      <w:proofErr w:type="gramEnd"/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Следующий критерий оценивания экзаменационного сочинения – «Аргументация. Привлечение литературного материала». Главная часть рассуждения представляет собой логическое доказательство. Доказательство – это процесс доказывания истинности какой-либо мысли. Доказательство состоит из трёх частей: тезиса, аргументов, способа доказывания, способа развёртывания аргументов. Надо определить, как можно расчленить мысль, заключённую в предложенной теме, на составные части.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Допустим, надо обосновать тезис </w:t>
      </w: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Сегодня плохая погода.</w:t>
      </w: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 Аргументы: </w:t>
      </w: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1) солнца нет; 2) идёт дождь; 3) дует холодный ветер.</w:t>
      </w: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 Оформим наше доказательство в связное суждение: </w:t>
      </w: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Сегодня плохая погода: солнца нет, идёт дождь, дует холодный ветер</w:t>
      </w: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. Каким способом мы обосновали наш тезис? Сначала выдвинули тезис (общую часть), потом назвали три частные мысли, обосновывающие общую мысль, т.е. шли от общей мысли к частным. Такая форма доказывания называется </w:t>
      </w: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дедуктивной.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Это же доказательство можно оформить в связное рассуждение по-другому: </w:t>
      </w: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солнца нет, идёт дождь, дует холодный ветер. Словом, погода сегодня плохая.</w:t>
      </w: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 Сначала мы назвали аргументы, затем ту мысль, которая ими подтверждается. Такая форма доказывания называется </w:t>
      </w: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индуктивной.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Итак, учащиеся должны чётко представлять, что такое рассуждение. </w:t>
      </w: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Рассуждение</w:t>
      </w: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 – это такое сочинение, в котором автор утверждает определённую мысль и обосновывает её ценность. Далее, чтобы мысль в главной части развёртывалась чётко и ясно, пишущий должен знать, что такое доказательство и из каких частей оно состоит.</w:t>
      </w: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Доказательством</w:t>
      </w: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 называется установление истинности какого-либо суждения с помощью других суждений, истинность которых ими была доказана раньше, или настолько очевидна, что не требует доказательств.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Экзаменуемый обычно имеет дело с темой, допускающей дедуктивный путь её раскрытия. Значит, главную часть сочинения он строит как  доказательство с заранее сформулированным тезисом рассуждения.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Какие аргументы</w:t>
      </w: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 могут быть в распоряжении автора экзаменационного сочинения? Их много: факты, составляющие содержание художественного произведения, собственные суждения, появившиеся в результате чтения литературы или от соприкосновения с окружающей жизнью, теоретико-литературные понятия, высказывания выдающихся деятелей литературы и науки, положения литературно-критических статей.  Поэтому очень важно при изучении произведений художественной литературы обращаться к литературной критике.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Подбирая аргументацию, учащийся должен соблюдать следующие правила: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1) тезис, для обоснования которого подбираются аргументы, должен оставаться одним и тем же на протяжении всего доказательства;</w:t>
      </w:r>
      <w:proofErr w:type="gramEnd"/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2) в качестве аргументов могут быть использованы только такие суждения, истинность которых легко доказать в рамках данного сочинения, или такие, которые не требуют доказательства, воспринимаются как аксиомы.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Вступительная и заключительная части сочинения-рассуждения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Вступительная и заключительная части сочинения-рассуждения могут быть правильно написаны только при одном условии: если главная часть содержит основные элементы рассуждения – тезис и аргументы.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Вступление в сочинении-рассуждении нужно, во-первых, для того, чтобы подготовить читающего сочинение к восприятию рассуждения, во-вторых, без него бывает невозможно раскрыть тему. Иногда вступление может отсутствовать, т.е. сочинение-рассуждение можно начать прямо с утверждения тезиса. Но чаще всего без вступительной части построить рассуждение нельзя.  Необходимость вступления определяется самой логикой: в самом тезисе (в его формулировке) есть такое понятие, которое требует предварительного  выяснения. Вступительная и заключительная части вводят в само рассуждение и заканчивают, завершают его.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Виды вступления.</w:t>
      </w:r>
    </w:p>
    <w:tbl>
      <w:tblPr>
        <w:tblW w:w="9730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4719"/>
        <w:gridCol w:w="2273"/>
      </w:tblGrid>
      <w:tr w:rsidR="003C29D0" w:rsidRPr="003C29D0" w:rsidTr="00DF2D43"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Вид вступления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Особенности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Темы сочинений</w:t>
            </w:r>
          </w:p>
        </w:tc>
      </w:tr>
      <w:tr w:rsidR="003C29D0" w:rsidRPr="003C29D0" w:rsidTr="00DF2D43"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Историческое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Дается характеристика соответствующей эпохи, анализ ее социально-экономических, нравственных, политических и культурных отношений.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29D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3C29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Судьбы молодых дворянских интеллигентов в </w:t>
            </w:r>
            <w:proofErr w:type="spellStart"/>
            <w:r w:rsidRPr="003C29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преддекабристскую</w:t>
            </w:r>
            <w:proofErr w:type="spellEnd"/>
            <w:r w:rsidRPr="003C29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эпоху (по роману А.С. Пушкина «Евгений Онегин»)</w:t>
            </w: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 вступлении может быть дан анализ особенностей России первой  четверти XIX века (война 1812 года, царствование Александра, его реформы, отношения с европейскими государствами).</w:t>
            </w:r>
          </w:p>
        </w:tc>
      </w:tr>
      <w:tr w:rsidR="003C29D0" w:rsidRPr="003C29D0" w:rsidTr="00DF2D43"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Аналитическое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Содержит рассуждение о ключевых понятиях, проблемах, вынесенных в заглавие сочинения. Демонстрирует способность к критическому мышлению.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29D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«Гражданственность и народность лирики Н.А. Некрасова»</w:t>
            </w: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C29D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Разумеется, самое уместное начать сочинение с характеристики понятия «гражданственность», с </w:t>
            </w: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описания его признаков. Это сразу даст возможность доказать, что лирика Н.А. Некрасова обладает всеми названными признаками</w:t>
            </w:r>
          </w:p>
          <w:p w:rsidR="003C29D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3C29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Проблема гуманизма и особенности ее художественного воплощения в романе А.А. Фадеева «Разгром»».</w:t>
            </w: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Поразмышляйте о том, как содержание понятия «гуманизм, то есть любовь к людям», зависит от конкретной социально-политической ситуации.</w:t>
            </w:r>
          </w:p>
        </w:tc>
      </w:tr>
      <w:tr w:rsidR="003C29D0" w:rsidRPr="003C29D0" w:rsidTr="00DF2D43"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Биографическое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Содержит сведения из биографии писателя: факты его жизни, характеристика его окружения, история создания того или иного произведения, эволюция взглядов художника.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29D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«Любовь — это сердце всего» (В.В. Маяковский).</w:t>
            </w:r>
          </w:p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Здесь будет уместно вспомнить об отношениях </w:t>
            </w: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поэта с Лилей Брик и ее влияние на творчество В.В. Маяковского.</w:t>
            </w:r>
          </w:p>
        </w:tc>
      </w:tr>
      <w:tr w:rsidR="003C29D0" w:rsidRPr="003C29D0" w:rsidTr="00DF2D43"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Сравнительное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Позволяет, вспомнив предшествующие анализируемому произведению литературные традиции, поразмышлять, как в них вписывается предмет, рассматриваемый в сочинении.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29D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«Лишние люди в произведениях А.С. Пушкина и Лермонтова»</w:t>
            </w: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Можно начать с рассказа о поэме Байрона «Паломничество Чайльд-Гарольда, в котором впервые появился герой, разочарованный в жизни и в людях, оскорбленный в своих лучших чувствах, ставший одним из родоначальников галереи» лишних людей» в мировой литературе.</w:t>
            </w:r>
          </w:p>
        </w:tc>
      </w:tr>
      <w:tr w:rsidR="003C29D0" w:rsidRPr="003C29D0" w:rsidTr="00DF2D43"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Лирическое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Является универсальным, связывающим тему сочинения с Вашим личным жизненным или духовным опытом.  Затем можно сказать несколько слов о том, какое колоссальное влияние оказал на Вас </w:t>
            </w: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поэт или писатель, исторический или культурный деятель его личность и творчество.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</w:t>
            </w:r>
            <w:r w:rsidRPr="003C29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Мой любимый современный писатель, поэт или драматург</w:t>
            </w: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</w:tr>
    </w:tbl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Предложим учащимся средства оформления вступления.</w:t>
      </w:r>
    </w:p>
    <w:tbl>
      <w:tblPr>
        <w:tblW w:w="987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1"/>
        <w:gridCol w:w="4250"/>
      </w:tblGrid>
      <w:tr w:rsidR="003C29D0" w:rsidRPr="003C29D0" w:rsidTr="00DF2D43">
        <w:tc>
          <w:tcPr>
            <w:tcW w:w="5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Средства оформления вступления</w:t>
            </w:r>
          </w:p>
        </w:tc>
        <w:tc>
          <w:tcPr>
            <w:tcW w:w="4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Примеры</w:t>
            </w:r>
          </w:p>
        </w:tc>
      </w:tr>
      <w:tr w:rsidR="003C29D0" w:rsidRPr="003C29D0" w:rsidTr="00DF2D43">
        <w:tc>
          <w:tcPr>
            <w:tcW w:w="5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Назывное предложение или ряд назывных предложений</w:t>
            </w:r>
          </w:p>
        </w:tc>
        <w:tc>
          <w:tcPr>
            <w:tcW w:w="4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Счастье… Кто из нас не мечтал о нем! Иногда оно кажется недостижимым, иногда будто манит нас близостью, но обманывает и растворяется.</w:t>
            </w:r>
          </w:p>
        </w:tc>
      </w:tr>
      <w:tr w:rsidR="003C29D0" w:rsidRPr="003C29D0" w:rsidTr="00DF2D43">
        <w:tc>
          <w:tcPr>
            <w:tcW w:w="5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Риторический вопрос</w:t>
            </w:r>
          </w:p>
        </w:tc>
        <w:tc>
          <w:tcPr>
            <w:tcW w:w="4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Что дает миру стремительное развитие техники? Высвобождает время или делает человека рабом искусственного интеллекта?</w:t>
            </w:r>
          </w:p>
        </w:tc>
      </w:tr>
      <w:tr w:rsidR="003C29D0" w:rsidRPr="003C29D0" w:rsidTr="00DF2D43">
        <w:tc>
          <w:tcPr>
            <w:tcW w:w="5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Риторическое восклицание</w:t>
            </w:r>
          </w:p>
        </w:tc>
        <w:tc>
          <w:tcPr>
            <w:tcW w:w="4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Милые годы детства! Счастье беззаботности, первый опыт дружбы, тепло родительского дома! Да, поистине мы все родом из детства!</w:t>
            </w:r>
          </w:p>
        </w:tc>
      </w:tr>
      <w:tr w:rsidR="003C29D0" w:rsidRPr="003C29D0" w:rsidTr="00DF2D43">
        <w:tc>
          <w:tcPr>
            <w:tcW w:w="5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Вопросно-ответное единство</w:t>
            </w:r>
          </w:p>
        </w:tc>
        <w:tc>
          <w:tcPr>
            <w:tcW w:w="4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Что такое красота? Наверное, это одно из самых загадочных понятий в истории культуры. Над этой загадкой бились многие поколения людей. Художники, скульпторы, поэты стремились постичь тайну красоты, гармонии. О том, что такое </w:t>
            </w:r>
            <w:proofErr w:type="gramStart"/>
            <w:r w:rsidRPr="003C29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красота</w:t>
            </w:r>
            <w:proofErr w:type="gramEnd"/>
            <w:r w:rsidRPr="003C29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и </w:t>
            </w:r>
            <w:proofErr w:type="gramStart"/>
            <w:r w:rsidRPr="003C29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какова</w:t>
            </w:r>
            <w:proofErr w:type="gramEnd"/>
            <w:r w:rsidRPr="003C29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ее роль в жизни человека, заставляют задуматься высказывания </w:t>
            </w:r>
            <w:proofErr w:type="spellStart"/>
            <w:r w:rsidRPr="003C29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В.Сухомлинского</w:t>
            </w:r>
            <w:proofErr w:type="spellEnd"/>
            <w:r w:rsidRPr="003C29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.</w:t>
            </w:r>
          </w:p>
        </w:tc>
      </w:tr>
      <w:tr w:rsidR="003C29D0" w:rsidRPr="003C29D0" w:rsidTr="00DF2D43">
        <w:tc>
          <w:tcPr>
            <w:tcW w:w="5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Цитата</w:t>
            </w:r>
          </w:p>
        </w:tc>
        <w:tc>
          <w:tcPr>
            <w:tcW w:w="4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29D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Два чувства дивно близки нам,</w:t>
            </w:r>
          </w:p>
          <w:p w:rsidR="003C29D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В них обретает сердце пищу:</w:t>
            </w:r>
          </w:p>
          <w:p w:rsidR="003C29D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lastRenderedPageBreak/>
              <w:t>Любовь к родному пепелищу,</w:t>
            </w:r>
          </w:p>
          <w:p w:rsidR="003C29D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Любовь к отеческим гробам –</w:t>
            </w:r>
          </w:p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эти бессмертные строки </w:t>
            </w:r>
            <w:proofErr w:type="spellStart"/>
            <w:r w:rsidRPr="003C29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А.С.Пушкина</w:t>
            </w:r>
            <w:proofErr w:type="spellEnd"/>
            <w:r w:rsidRPr="003C29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вспоминались мне, когда я читал текст </w:t>
            </w:r>
            <w:proofErr w:type="spellStart"/>
            <w:r w:rsidRPr="003C29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Ф.Искандера</w:t>
            </w:r>
            <w:proofErr w:type="spellEnd"/>
            <w:r w:rsidRPr="003C29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«Дедушкин дом».</w:t>
            </w:r>
          </w:p>
        </w:tc>
      </w:tr>
      <w:tr w:rsidR="003C29D0" w:rsidRPr="003C29D0" w:rsidTr="00DF2D43">
        <w:tc>
          <w:tcPr>
            <w:tcW w:w="5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Афоризм</w:t>
            </w:r>
          </w:p>
        </w:tc>
        <w:tc>
          <w:tcPr>
            <w:tcW w:w="4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«О времена! О нравы!» - воскликнул Марк Туллий Цицерон. Кажется, будто эти слова произнесены сегодня. Вслед за великим политиком и ритором о времени рассуждает автор прочитанного мною текста.</w:t>
            </w:r>
          </w:p>
        </w:tc>
      </w:tr>
    </w:tbl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Виды заключения</w:t>
      </w:r>
    </w:p>
    <w:tbl>
      <w:tblPr>
        <w:tblW w:w="9871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8"/>
        <w:gridCol w:w="4716"/>
        <w:gridCol w:w="647"/>
      </w:tblGrid>
      <w:tr w:rsidR="003C29D0" w:rsidRPr="003C29D0" w:rsidTr="00DF2D43"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Вид</w:t>
            </w:r>
          </w:p>
        </w:tc>
        <w:tc>
          <w:tcPr>
            <w:tcW w:w="4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Пример</w:t>
            </w:r>
          </w:p>
        </w:tc>
      </w:tr>
      <w:tr w:rsidR="003C29D0" w:rsidRPr="003C29D0" w:rsidTr="00DF2D43"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Заключение-вывод</w:t>
            </w:r>
          </w:p>
        </w:tc>
        <w:tc>
          <w:tcPr>
            <w:tcW w:w="4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Важная мысль, вытекающая из всего, ранее сказанного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29D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C29D0" w:rsidRPr="003C29D0" w:rsidTr="00DF2D43"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Заключение-следствие</w:t>
            </w:r>
          </w:p>
        </w:tc>
        <w:tc>
          <w:tcPr>
            <w:tcW w:w="4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Литературно-исторические или общественно-исторические сведения о месте, занимаемом анализируемым произведением в литературном процессе, в творчестве автора, его влиянии на</w:t>
            </w:r>
            <w:bookmarkStart w:id="0" w:name="_GoBack"/>
            <w:bookmarkEnd w:id="0"/>
            <w:r w:rsidRPr="003C2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общественную ситуацию, на художественную деятельность современников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29D0" w:rsidRPr="003C29D0" w:rsidRDefault="003C29D0" w:rsidP="003C2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Обращаем внимание учащихся на ключевые слова темы и вступления. Использование общих ключевых слов темы (слов одной семантической группы) во вступлении, основной части и заключении придаёт цельность сочинению, не позволяет «уйти» от темы.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Вот пример задания, предложенного учащимся на уроке подготовки к сочинению по творчеству </w:t>
      </w:r>
      <w:proofErr w:type="spellStart"/>
      <w:r w:rsidRPr="003C29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М.Ю.Лермонтова</w:t>
      </w:r>
      <w:proofErr w:type="spellEnd"/>
      <w:r w:rsidRPr="003C29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Проанализируйте вариант </w:t>
      </w: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вступления и заключения сочинения на тему «</w:t>
      </w:r>
      <w:proofErr w:type="gramStart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proofErr w:type="gramEnd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пламя</w:t>
      </w:r>
      <w:proofErr w:type="gramEnd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света рождённое слово…» и найдите общие с темой ключевые слова или слова одной семантической группы.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Время, когда Лермонтов вошёл в литературу, было </w:t>
      </w:r>
      <w:r w:rsidRPr="003C29D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тяжёлым</w:t>
      </w: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 «</w:t>
      </w:r>
      <w:proofErr w:type="gramStart"/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Понадобилось не менее десяти лет</w:t>
      </w:r>
      <w:proofErr w:type="gramEnd"/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, чтобы человек мог опомниться в своём горестном положении порабощённого и гонимого существа. Людьми овладело глубокое и всеобщее уныние…», - писал </w:t>
      </w:r>
      <w:proofErr w:type="spellStart"/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А.И.Герцен</w:t>
      </w:r>
      <w:proofErr w:type="spellEnd"/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Он имел в виду время, наступившее после восстания декабристов. И как необходимо было людям услышать </w:t>
      </w:r>
      <w:r w:rsidRPr="003C29D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слово</w:t>
      </w: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которое </w:t>
      </w:r>
      <w:r w:rsidRPr="003C29D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воспламеняло </w:t>
      </w: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бы сердца и давало светлую надежду. </w:t>
      </w:r>
      <w:proofErr w:type="gramStart"/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Таким</w:t>
      </w:r>
      <w:proofErr w:type="gramEnd"/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Pr="003C29D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словом</w:t>
      </w: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для современников стало </w:t>
      </w:r>
      <w:r w:rsidRPr="003C29D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слово </w:t>
      </w:r>
      <w:proofErr w:type="spellStart"/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М.Ю.Лермонтова</w:t>
      </w:r>
      <w:proofErr w:type="spellEnd"/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………………………………………………………………………………………………………………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Среди </w:t>
      </w:r>
      <w:r w:rsidRPr="003C29D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всеобщего уныния</w:t>
      </w: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охватившего Россию после поражения восстания декабристов, </w:t>
      </w:r>
      <w:r w:rsidRPr="003C29D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пламенно</w:t>
      </w: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и страстно прозвучал </w:t>
      </w:r>
      <w:r w:rsidRPr="003C29D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голос </w:t>
      </w: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молодого поэта, оставшегося для нас навсегда двадцатисемилетним…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Отобрав, таким образом, текстовый материал, учащимся необходимо составить черновой вариант плана рассуждения и записать его с разнообразными примечаниями. И, наконец, написать сочинение по выбранной теме</w:t>
      </w:r>
      <w:proofErr w:type="gramStart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………………………..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Предположим, что всё, о чём речь шла ранее, учащиеся уже знают или хотя бы имеют общее представление о том, как строить рассуждение. Как дальше действовать учителю, чьи ученики через полгода должны написать выпускное сочинение? Предположим, формулировки направлений будущих сочинений озвучены, пора приступать к работе. Что дальше делать?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Во-первых, необходимо подробно прокомментировать учащимся каждое направление, помочь выявить возможные проблемные вопросы, решаемые в рамках данного направления; во-вторых, предложить возможные формулировки тем сочинений; в-третьих, вместе с учащимися составить перечень произведений, которые могут быть востребованы при раскрытии темы. И, наконец, необходимы тренировки в написании вступлений, заключений к сочинениям, написании сочинений по предложенным схемам и алгоритмам. Не лишним будет дать учащимся написать сочинения по </w:t>
      </w: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нескольким произведениям, которые могут затем быть использованы в сочинении.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Рассмотрим, как это выглядит на практике.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«Спор поколений: вместе и врозь» - так звучало название одного из направлений, предложенных на итоговом сочинении в 2014/2015 учебном году. «Темы данного направления нацеливают на рассуждение о семейных ценностях, о различных гранях проблемы взаимоотношений между поколениями: психологической, социальной, нравственной»,  - отмечалось в комментариях к данному направлению. Прочитав внимательно вместе с учащимися комментарии, мы выявляем ключевые слова и понятия в формулировке. В результате обсуждения мы формулируем проблемные вопросы:</w:t>
      </w:r>
    </w:p>
    <w:p w:rsidR="003C29D0" w:rsidRPr="003C29D0" w:rsidRDefault="003C29D0" w:rsidP="003C29D0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Какие семейные ценности необходимы людям?</w:t>
      </w:r>
    </w:p>
    <w:p w:rsidR="003C29D0" w:rsidRPr="003C29D0" w:rsidRDefault="003C29D0" w:rsidP="003C29D0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В чём заключаются проблемы во взаимоотношениях разных поколений?</w:t>
      </w:r>
    </w:p>
    <w:p w:rsidR="003C29D0" w:rsidRPr="003C29D0" w:rsidRDefault="003C29D0" w:rsidP="003C29D0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Возможны ли гармоничные отношения между родителями и детьми?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Вместе с учащимися ищем ответы эти вопросы и формулируем тезисы из каждого ответа. Затем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вспоминаем произведения художественной литературы, в которых поднимаются эти же проблемы, выстраиваем аргументацию, опираясь на анализ этих произведений.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произведений, в которых поднимаются проблемы взаимоотношений в семье, довольно обширен:</w:t>
      </w:r>
    </w:p>
    <w:p w:rsidR="003C29D0" w:rsidRPr="003C29D0" w:rsidRDefault="003C29D0" w:rsidP="003C29D0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Д.И.Фонвизин</w:t>
      </w:r>
      <w:proofErr w:type="spellEnd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. «Недоросль»</w:t>
      </w:r>
    </w:p>
    <w:p w:rsidR="003C29D0" w:rsidRPr="003C29D0" w:rsidRDefault="003C29D0" w:rsidP="003C29D0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А.С.Грибоедов</w:t>
      </w:r>
      <w:proofErr w:type="spellEnd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. «Горе от ума»</w:t>
      </w:r>
    </w:p>
    <w:p w:rsidR="003C29D0" w:rsidRPr="003C29D0" w:rsidRDefault="003C29D0" w:rsidP="003C29D0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А.С.Пушкин</w:t>
      </w:r>
      <w:proofErr w:type="spellEnd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. «Станционный смотритель», «Евгений Онегин», «Капитанская дочка»</w:t>
      </w:r>
    </w:p>
    <w:p w:rsidR="003C29D0" w:rsidRPr="003C29D0" w:rsidRDefault="003C29D0" w:rsidP="003C29D0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М.Ю.Лермонтов</w:t>
      </w:r>
      <w:proofErr w:type="spellEnd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. «Бородино», «Дума»</w:t>
      </w:r>
    </w:p>
    <w:p w:rsidR="003C29D0" w:rsidRPr="003C29D0" w:rsidRDefault="003C29D0" w:rsidP="003C29D0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Н.В.Гоголь</w:t>
      </w:r>
      <w:proofErr w:type="spellEnd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. «Тарас Бульба»</w:t>
      </w:r>
    </w:p>
    <w:p w:rsidR="003C29D0" w:rsidRPr="003C29D0" w:rsidRDefault="003C29D0" w:rsidP="003C29D0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А.Н.Островский</w:t>
      </w:r>
      <w:proofErr w:type="spellEnd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. «Гроза»</w:t>
      </w:r>
    </w:p>
    <w:p w:rsidR="003C29D0" w:rsidRPr="003C29D0" w:rsidRDefault="003C29D0" w:rsidP="003C29D0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И.С.Тургенев</w:t>
      </w:r>
      <w:proofErr w:type="spellEnd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. «Отцы и дети»</w:t>
      </w:r>
    </w:p>
    <w:p w:rsidR="003C29D0" w:rsidRPr="003C29D0" w:rsidRDefault="003C29D0" w:rsidP="003C29D0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Л.Н.Толстой</w:t>
      </w:r>
      <w:proofErr w:type="spellEnd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. «Война и мир»</w:t>
      </w:r>
    </w:p>
    <w:p w:rsidR="003C29D0" w:rsidRPr="003C29D0" w:rsidRDefault="003C29D0" w:rsidP="003C29D0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Ф.М.Достоевский</w:t>
      </w:r>
      <w:proofErr w:type="spellEnd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. «Преступление и наказание»</w:t>
      </w:r>
    </w:p>
    <w:p w:rsidR="003C29D0" w:rsidRPr="003C29D0" w:rsidRDefault="003C29D0" w:rsidP="003C29D0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А.П.Чехов</w:t>
      </w:r>
      <w:proofErr w:type="spellEnd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. «Вишнёвый сад»</w:t>
      </w:r>
    </w:p>
    <w:p w:rsidR="003C29D0" w:rsidRPr="003C29D0" w:rsidRDefault="003C29D0" w:rsidP="003C29D0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В.Г.Распутин</w:t>
      </w:r>
      <w:proofErr w:type="spellEnd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«Прощание с </w:t>
      </w:r>
      <w:proofErr w:type="gramStart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Матёрой</w:t>
      </w:r>
      <w:proofErr w:type="gramEnd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3C29D0" w:rsidRPr="003C29D0" w:rsidRDefault="003C29D0" w:rsidP="003C29D0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К.Г.Паустовский</w:t>
      </w:r>
      <w:proofErr w:type="spellEnd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. «Телеграмма»</w:t>
      </w:r>
    </w:p>
    <w:p w:rsidR="003C29D0" w:rsidRPr="003C29D0" w:rsidRDefault="003C29D0" w:rsidP="003C29D0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А.Алексин</w:t>
      </w:r>
      <w:proofErr w:type="spellEnd"/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. «Безумная Евдокия»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Предлагаю учащимся попробовать сформулировать тезисы будущих сочинений к предложенным темам:</w:t>
      </w:r>
    </w:p>
    <w:p w:rsidR="003C29D0" w:rsidRPr="003C29D0" w:rsidRDefault="003C29D0" w:rsidP="003C29D0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Возможны ли гармоничные отношения между поколениями?</w:t>
      </w:r>
    </w:p>
    <w:p w:rsidR="003C29D0" w:rsidRPr="003C29D0" w:rsidRDefault="003C29D0" w:rsidP="003C29D0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Как научиться решать спорные вопросы и конфликтные ситуации?</w:t>
      </w:r>
    </w:p>
    <w:p w:rsidR="003C29D0" w:rsidRPr="003C29D0" w:rsidRDefault="003C29D0" w:rsidP="003C29D0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Каковы последствия неразрешённых конфликтов между поколениями?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Пробуем написать универсальное вступление и заключение к темам данного направления.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Жизнь человека сложна и противоречива. Сколько трагичных ошибок делаем мы, даже не пытаясь понять своих предшественников! В классической литературе трудно найти писателя, в творчестве которого не обозначилась бы эта проблема.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Разумеется, идеал всегда далёк. Но мне кажется, что гармоничными можно назвать такие отношения между поколениями, когда старшие открыты для диалога с детьми, а младшие всегда готовы принимать старших такими, какие они есть.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Предлагаю учащимся написать сочинение на тему </w:t>
      </w: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«Как изображён конфликт поколений в русской литературе первой пол. XIX века?»,</w:t>
      </w: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 придерживаясь заданного алгоритма и предложенного плана: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I. Вступление.</w:t>
      </w: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 «Вечный вопрос» в творчестве русских писателей.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II. Основная часть.</w:t>
      </w: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 Конфликт поколений в русской литературе.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1. Конфликт поколений в лирике  </w:t>
      </w:r>
      <w:proofErr w:type="spellStart"/>
      <w:r w:rsidRPr="003C29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М.Ю.Лермонтова</w:t>
      </w:r>
      <w:proofErr w:type="spellEnd"/>
      <w:r w:rsidRPr="003C29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(«Дума», «Бородино»).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Размышляя о судьбах разных поколений, Лермонтов с горечью констатирует, что его современники, поколение 30-х гг. XIX века – люди, недостойные подвига своих «отцов», победивших врага в Отечественной войне 1812г. Старшее поколение отличает героизм, сплочённость перед опасностью, готовность пожертвовать собой ради общего блага. А в среде своих сверстников поэт находит лишь фальшь «безумьем скованных масок». Современное Лермонтову поколение дремлет в бездействии, и автору остаётся лишь завидовать «великому прошедшему, столь полному славы и великих дел». (</w:t>
      </w:r>
      <w:proofErr w:type="spellStart"/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В.Г.Белинский</w:t>
      </w:r>
      <w:proofErr w:type="spellEnd"/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 Конфликт поколений в романе </w:t>
      </w:r>
      <w:proofErr w:type="spellStart"/>
      <w:r w:rsidRPr="003C29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М.Ю.Лермонтова</w:t>
      </w:r>
      <w:proofErr w:type="spellEnd"/>
      <w:r w:rsidRPr="003C29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«Герой нашего времени».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Особенно ярко конфликт «отцов» и «детей» показан в романе «Герой нашего времени». Печорин – это личность, воплотившая в своей неповторимой индивидуальности противоречия целого поколения. В первых двух частях романа главный герой противопоставлен непритязательному и честному служаке Максиму </w:t>
      </w:r>
      <w:proofErr w:type="spellStart"/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Максимычу</w:t>
      </w:r>
      <w:proofErr w:type="spellEnd"/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. Если Печорин – это, по словам автора, «портрет, состоящий из пороков всего нашего поколения в их полном развитии», то Максим </w:t>
      </w:r>
      <w:proofErr w:type="spellStart"/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Максимыч</w:t>
      </w:r>
      <w:proofErr w:type="spellEnd"/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воплотил в себе лучшие черты «кавказского офицера». Он, может быть, и недалёк, но зато великодушен и искренен.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 Конфликт поколений в комедии </w:t>
      </w:r>
      <w:proofErr w:type="spellStart"/>
      <w:r w:rsidRPr="003C29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А.С.Грибоедова</w:t>
      </w:r>
      <w:proofErr w:type="spellEnd"/>
      <w:r w:rsidRPr="003C29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«Горе от ума».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Конфликт поколений – основа всей пьесы. Чацкий – представитель молодого поколения, озвучивает жизненную позицию своего поколения: неприятие </w:t>
      </w:r>
      <w:proofErr w:type="gramStart"/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подхалимства</w:t>
      </w:r>
      <w:proofErr w:type="gramEnd"/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карьеризма, глупости.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Фамусов наиболее полно вобрал в себя свойственные своему поколению законы и устои. Главными нормами, принятыми в жизни, он считает карьеризм, чинопочитание, угождение старшим. Большим пороком в </w:t>
      </w:r>
      <w:proofErr w:type="spellStart"/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фамусовском</w:t>
      </w:r>
      <w:proofErr w:type="spellEnd"/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обществе является ученость и образованность: «Ученье – вот чума, ученость – вот причина, Что нынче пуще, чем когда безумных развелось людей и дел, и мнений». Мир интересов </w:t>
      </w:r>
      <w:proofErr w:type="spellStart"/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фамусовского</w:t>
      </w:r>
      <w:proofErr w:type="spellEnd"/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общества довольно узок. Он ограничивается балами, ужинами, танцами, именинами. Но «век нынешний» сменяет «век минувший» - это непреложный закон жизни.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III. Заключение. Актуальность проблемы для разных поколений.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Рассмотрев, таким образом, несколько вариантов сочинений на тему «Спор поколений: вместе и врозь», далее предлагаю учащимся самим написать сочинение и предлагаю следующую тему и план: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Тема: «Каковы последствия неразрешённых конфликтов между поколениями?»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I. Вступление. Проблема конфликта поколений в русской литературе.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II. Основная часть. Последствия неразрешённых конфликтов между поколениями трагичны.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1. ……………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2. ……………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III. Актуальность проблемы конфликта поколений в русской литературе.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Учащийся должен иметь, на мой взгляд, чёткий алгоритм действий, приступая к работе над сочинением.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Алгоритм действий учащихся, приступающих к написанию сочинения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1. Определяю тип темы (тема-понятие, тема-вопрос, тема-тезис). Обращаю внимание, есть ли метафоры в формулировке темы; выделяю ключевые слова в теме.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2. Определяю круг вопросов, которые необходимо рассмотреть в данной теме (ставлю все возможные вопросы к каждому слову в формулировке темы сочинения).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3. Отбираю литературный материал, на котором буду раскрывать тему.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4. Формулирую основную мысль (идею) сочинения.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5. Составляю план будущего сочинения.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6. Продумываю вступление, заключение.</w:t>
      </w:r>
    </w:p>
    <w:p w:rsidR="003C29D0" w:rsidRPr="003C29D0" w:rsidRDefault="003C29D0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D0">
        <w:rPr>
          <w:rFonts w:ascii="Times New Roman" w:hAnsi="Times New Roman" w:cs="Times New Roman"/>
          <w:color w:val="000000" w:themeColor="text1"/>
          <w:sz w:val="28"/>
          <w:szCs w:val="28"/>
        </w:rPr>
        <w:t>7. Редактирую готовое сочинение.</w:t>
      </w:r>
    </w:p>
    <w:p w:rsidR="008609E1" w:rsidRPr="003C29D0" w:rsidRDefault="008609E1" w:rsidP="003C29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609E1" w:rsidRPr="003C2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A75B7"/>
    <w:multiLevelType w:val="multilevel"/>
    <w:tmpl w:val="A140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6416BF"/>
    <w:multiLevelType w:val="multilevel"/>
    <w:tmpl w:val="BC1C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F08"/>
    <w:multiLevelType w:val="multilevel"/>
    <w:tmpl w:val="7D28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848"/>
    <w:rsid w:val="003C29D0"/>
    <w:rsid w:val="008609E1"/>
    <w:rsid w:val="00C25848"/>
    <w:rsid w:val="00D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8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3114</Words>
  <Characters>17755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</dc:creator>
  <cp:keywords/>
  <dc:description/>
  <cp:lastModifiedBy>302</cp:lastModifiedBy>
  <cp:revision>3</cp:revision>
  <dcterms:created xsi:type="dcterms:W3CDTF">2024-01-24T12:22:00Z</dcterms:created>
  <dcterms:modified xsi:type="dcterms:W3CDTF">2024-01-24T12:26:00Z</dcterms:modified>
</cp:coreProperties>
</file>