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000000"/>
          <w:sz w:val="32"/>
          <w:szCs w:val="32"/>
        </w:rPr>
      </w:pPr>
      <w:r w:rsidRPr="00DC11A8">
        <w:rPr>
          <w:b/>
          <w:color w:val="000000"/>
          <w:sz w:val="32"/>
          <w:szCs w:val="32"/>
        </w:rPr>
        <w:t>Реализация ФГОС. Формы организации деятельности дошкольников по основным образовательным областям: познавательное и речевое развитие.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ФГОС предполагает деление познавательно-речевого развития на две отдельные области: познавательное и речевое.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b/>
          <w:bCs/>
          <w:color w:val="000000"/>
          <w:sz w:val="28"/>
          <w:szCs w:val="28"/>
        </w:rPr>
        <w:t>Познавательное развитие</w:t>
      </w:r>
      <w:r w:rsidRPr="00DC11A8">
        <w:rPr>
          <w:color w:val="000000"/>
          <w:sz w:val="28"/>
          <w:szCs w:val="28"/>
        </w:rPr>
        <w:t> -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b/>
          <w:bCs/>
          <w:color w:val="000000"/>
          <w:sz w:val="28"/>
          <w:szCs w:val="28"/>
        </w:rPr>
        <w:t>К основным формам</w:t>
      </w:r>
      <w:r w:rsidRPr="00DC11A8">
        <w:rPr>
          <w:color w:val="000000"/>
          <w:sz w:val="28"/>
          <w:szCs w:val="28"/>
        </w:rPr>
        <w:t>, направленным на познавательное развитие по ФГОС в ДОУ, относятся:</w:t>
      </w:r>
    </w:p>
    <w:p w:rsidR="00DC11A8" w:rsidRPr="00DC11A8" w:rsidRDefault="00DC11A8" w:rsidP="00DC11A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личная вовлеченность детей в исследование и разную деятельность;</w:t>
      </w:r>
    </w:p>
    <w:p w:rsidR="00DC11A8" w:rsidRPr="00DC11A8" w:rsidRDefault="00DC11A8" w:rsidP="00DC11A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применение различных дидактических заданий и игр;</w:t>
      </w:r>
    </w:p>
    <w:p w:rsidR="00DC11A8" w:rsidRPr="00DC11A8" w:rsidRDefault="00DC11A8" w:rsidP="00DC11A8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использование приемов в обучении, которые помогают в становлении у детей таких черт, как воображение, любознательность и развитие речи, пополнение словарного запаса, формирование мышления и памяти.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Познавательное развитие дошкольников немыслимо без активности. Чтобы малыши не были пассивны, для поддержки их активности используются своеобразные игры. Малыши не мыслят своей жизни без игры. Нормально развивающийся ребенок постоянно манипулирует с предметами. На этом строится работа воспитателей по познавательной деятельности.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Утром дети приходят в группу. Первым делом проводится зарядка. Используются такие упражнения, как: «собери грибочки», «понюхаем цветочки», «лучики-лучики». После завтрака малыши работают с календарем природы. Во время экологических игр развивается активность и любознательность. Во время прогулки можно использовать много подвижных игр, наблюдать за природой и ее изменениями. Игры, основанные на природных объектах, помогают лучшему усвоению знаний. Чтение художественной литературы расширяет, систематизирует знания, обогащает словарный запас.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В детском саду, будь то группа или участок, все создано так, чтобы развитие познавательной активности проходило естественно и непринужденно.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 xml:space="preserve">Ребенок, чтобы он в будущем был самодостаточным, имел свое мнение, должен научиться сомневаться. А сомнения в итоге приводят к собственному выводу. Главное - научить малыша сомневаться в собственно знаниях, в их </w:t>
      </w:r>
      <w:r w:rsidRPr="00DC11A8">
        <w:rPr>
          <w:color w:val="000000"/>
          <w:sz w:val="28"/>
          <w:szCs w:val="28"/>
        </w:rPr>
        <w:lastRenderedPageBreak/>
        <w:t>способах получения. Ведь малышу можно просто что-то сказать и научить, а можно и показать, как это происходит. Ребенок сможет спросить о чем-то, высказать свое мнение. Так полученное знание будет намного крепче.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Ведь можно просто сказать, что дерево не тонет, а камень сразу пойдет ко дну - и ребенок, конечно же, поверит. Но вот если малыш проведет опыт, он сможет лично в этом убедиться и, скорее всего, попробует другие материалы на плавучесть и сделает собственные выводы. Так появляется первое рассуждение. По-современному ФГОС в ДОУ сейчас перестали просто давать знания «на блюдечке». Ведь если ребенку что-то сказать, ему остается это только запомнить. Но порассуждать, поразмышлять и прийти к собственному выводу гораздо важнее. Ведь сомнение - это дорога к творчеству, самореализации и, соответственно, независимости и самодостаточности.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С возрастом у малыша меняются возможности и потребности. Соответственно, и предметы, и вся окружающая обстановка в группе для детей разных возрастов должны быть различными, соответствующими исследовательским возможностям. В течение года материал меняется, чтобы дети каждый раз получали новую порцию идей для размышления. Познавательное развитие по ФГОС в ДОУ предполагает использование экспериментов и опытов. Их можно проводить в любой режимный момент: во время умывания, прогулки, игры, занятий.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При умывании легко объяснять детям, что такое дождь и слякоть. Вот побрызгали на песок - получилась грязь. Детки сделали вывод, почему осенью так часто грязно.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Интересно сравнивать воду. Вот идет дождь, а вот течет вода из крана. Но воду из лужи пить нельзя, а из крана - можно.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Детки очень впечатлительны и податливы. Нужно им дать пищу для размышления. Естественно, что познавательное развитие тесно связано  с развитием речи дошкольника. Развивать речь ребенка, не включая ее в какую-либо деятельность, невозможно! Формирование правильной речи является одной из основных задач дошкольного образования.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proofErr w:type="gramStart"/>
      <w:r w:rsidRPr="00DC11A8">
        <w:rPr>
          <w:color w:val="000000"/>
          <w:sz w:val="28"/>
          <w:szCs w:val="28"/>
        </w:rPr>
        <w:t>Согласно ФГОС ДО «речевое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грамоте» (ФГОС, с. 5) .</w:t>
      </w:r>
      <w:proofErr w:type="gramEnd"/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b/>
          <w:bCs/>
          <w:color w:val="000000"/>
          <w:sz w:val="28"/>
          <w:szCs w:val="28"/>
        </w:rPr>
        <w:t>Ведущей формой работы по развитию речи</w:t>
      </w:r>
      <w:r w:rsidRPr="00DC11A8">
        <w:rPr>
          <w:color w:val="000000"/>
          <w:sz w:val="28"/>
          <w:szCs w:val="28"/>
        </w:rPr>
        <w:t> детей является </w:t>
      </w:r>
      <w:r w:rsidRPr="00DC11A8">
        <w:rPr>
          <w:b/>
          <w:bCs/>
          <w:color w:val="000000"/>
          <w:sz w:val="28"/>
          <w:szCs w:val="28"/>
        </w:rPr>
        <w:t>образовательная ситуация.</w:t>
      </w:r>
      <w:r w:rsidRPr="00DC11A8">
        <w:rPr>
          <w:color w:val="000000"/>
          <w:sz w:val="28"/>
          <w:szCs w:val="28"/>
        </w:rPr>
        <w:t xml:space="preserve"> Образовательная ситуация </w:t>
      </w:r>
      <w:r w:rsidRPr="00DC11A8">
        <w:rPr>
          <w:color w:val="000000"/>
          <w:sz w:val="28"/>
          <w:szCs w:val="28"/>
        </w:rPr>
        <w:lastRenderedPageBreak/>
        <w:t xml:space="preserve">предполагает участие небольшой подгруппы детей: от трех до восьми в зависимости от желания детей и особенностей содержания ситуации. </w:t>
      </w:r>
      <w:proofErr w:type="gramStart"/>
      <w:r w:rsidRPr="00DC11A8">
        <w:rPr>
          <w:color w:val="000000"/>
          <w:sz w:val="28"/>
          <w:szCs w:val="28"/>
        </w:rPr>
        <w:t>В образовательном процессе есть возможность организации нескольких образовательных ситуаций с одним дидактическим средством (сюжетной картиной, игрушкой, книгой, природным материалом, но с целью решения постепенно усложняющихся задач познавательно-речевого характера.</w:t>
      </w:r>
      <w:proofErr w:type="gramEnd"/>
      <w:r w:rsidRPr="00DC11A8">
        <w:rPr>
          <w:color w:val="000000"/>
          <w:sz w:val="28"/>
          <w:szCs w:val="28"/>
        </w:rPr>
        <w:t xml:space="preserve"> Может быть организовано множество образовательных ситуаций, направленных на решение постепенно усложняющихся задач.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b/>
          <w:bCs/>
          <w:color w:val="000000"/>
          <w:sz w:val="28"/>
          <w:szCs w:val="28"/>
        </w:rPr>
        <w:t>Ситуация общения</w:t>
      </w:r>
      <w:r w:rsidRPr="00DC11A8">
        <w:rPr>
          <w:color w:val="000000"/>
          <w:sz w:val="28"/>
          <w:szCs w:val="28"/>
        </w:rPr>
        <w:t> - это специально проектируемая педагогом или возникающая спонтанно форма общения, направленная на упражнение детей в использовании освоенных речевых категорий. При их организации чаще всего педагог «идет от детей», то есть находит эти ситуации в детской деятельности и использует их для развития речи ребенка. Примерами ситуации общения на развитие коммуникативных умений может быть: «Что не так? » (цель: упражнять детей в умении соотносить форму приветствия с ситуацией ее использования: каждое приветствие уместно в той или иной ситуации: утром не скажешь «добрый вечер»; нельзя сказать «привет» тому, кто старше по возрасту или мало знаком).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Форма речевого развития –</w:t>
      </w:r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DC11A8">
        <w:rPr>
          <w:b/>
          <w:bCs/>
          <w:color w:val="000000"/>
          <w:sz w:val="28"/>
          <w:szCs w:val="28"/>
        </w:rPr>
        <w:t>игра</w:t>
      </w:r>
      <w:r w:rsidRPr="00DC11A8">
        <w:rPr>
          <w:color w:val="000000"/>
          <w:sz w:val="28"/>
          <w:szCs w:val="28"/>
        </w:rPr>
        <w:t>. Можно использовать игры с готовыми текстами: подвижные «Король», «Змея», «Лиски» и др.; дидактические «Я садовником родился» и др. (освоить разнообразие инициативных и ответных реплик, приобщиться к выполнению основных правил ведения диалога); дидактические игры, предполагающие диалогическое взаимодействие, но не содержащие готовых реплик: «Кто кого запутает», «Поручение», «Похожи – не похожи».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 xml:space="preserve">Конструкторы ЛЕГО широко используются в дошкольных образовательных учреждениях. Они представляют собой разнообразные тематически серии, сконструированные на основе базовых строительных элементов – разноцветных кирпичиков ЛЕГО. Развивая </w:t>
      </w:r>
      <w:proofErr w:type="spellStart"/>
      <w:r w:rsidRPr="00DC11A8">
        <w:rPr>
          <w:color w:val="000000"/>
          <w:sz w:val="28"/>
          <w:szCs w:val="28"/>
        </w:rPr>
        <w:t>речетворчество</w:t>
      </w:r>
      <w:proofErr w:type="spellEnd"/>
      <w:r w:rsidRPr="00DC11A8">
        <w:rPr>
          <w:color w:val="000000"/>
          <w:sz w:val="28"/>
          <w:szCs w:val="28"/>
        </w:rPr>
        <w:t xml:space="preserve"> дошкольников можно предложить детям придумать сказку о том, как одна постройка превратилась в другую, по ходу рассказывания осуществляя данное превращение. Созданные постройки из ЛЕГО можно использовать в играх-театрализациях. Выполняя постройку, дети создают объемное изображение, которое способствует лучшему запоминанию образа объекта.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Можно привести примеры разных форм работы для речевого развития дошкольников: литературно-музыкальные праздники, фольклорные ярмарки, игры-драматизации, разные виды театров, агитбригада, речевые газеты, книг</w:t>
      </w:r>
      <w:proofErr w:type="gramStart"/>
      <w:r w:rsidRPr="00DC11A8">
        <w:rPr>
          <w:color w:val="000000"/>
          <w:sz w:val="28"/>
          <w:szCs w:val="28"/>
        </w:rPr>
        <w:t>и-</w:t>
      </w:r>
      <w:proofErr w:type="gramEnd"/>
      <w:r w:rsidRPr="00DC11A8">
        <w:rPr>
          <w:color w:val="000000"/>
          <w:sz w:val="28"/>
          <w:szCs w:val="28"/>
        </w:rPr>
        <w:t xml:space="preserve"> самоделки, проблемные ситуации, посиделки, календарь событий и др.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При организации любой образовательной ситуации, любого занятия в дошкольном образовательном учреждении важно: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lastRenderedPageBreak/>
        <w:t>- во-первых, продумывать организацию разных способов взросло-детской и детской совместности,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- во-вторых, видеть ресурсы разных этапов занятия для развития коммуникативной компетентности детей.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 xml:space="preserve">Таким образом, различные формы работы </w:t>
      </w:r>
      <w:proofErr w:type="spellStart"/>
      <w:r w:rsidRPr="00DC11A8">
        <w:rPr>
          <w:color w:val="000000"/>
          <w:sz w:val="28"/>
          <w:szCs w:val="28"/>
        </w:rPr>
        <w:t>ресурсны</w:t>
      </w:r>
      <w:proofErr w:type="spellEnd"/>
      <w:r w:rsidRPr="00DC11A8">
        <w:rPr>
          <w:color w:val="000000"/>
          <w:sz w:val="28"/>
          <w:szCs w:val="28"/>
        </w:rPr>
        <w:t xml:space="preserve"> в плане развития речи дошкольников, формирования коммуникативной компетентности детей, если: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- дети совместно решают интересную и значимую для них учебно-игровую задачу, выступая помощникам по отношению к кому-то,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- обогащают, уточняют и активизируют свой лексический запас, выполняя речевые и практические задания,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- педагог выступает не жёстким руководителем, а организатором совместной образовательной деятельности, который не афиширует своё коммуникативное превосходство, а сопровождает и помогает ребёнку стать активным коммуникатором. Можно выделить следующие задачи познавательного и речевого развития.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1. Обогащать познавательную сферу детей информацией через занятия, наблюдения, экспериментальную деятельность, речь.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2.Обогащать эмоционально – чувственный опыт в процессе непосредственного общения с предметами, явлениями, людьми.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3. Помочь упорядочить сведения об окружающем мире, формировать представления его целостности.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4.Формировать бережное отношение к окружающему миру, закреплять положительные эмоции, умение их проявлять.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5.Создать условия, способствующие выявлению и поддержанию интересов, проявления самостоятельности в познавательно – речевой деятельности.</w:t>
      </w:r>
    </w:p>
    <w:p w:rsidR="00DC11A8" w:rsidRP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DC11A8">
        <w:rPr>
          <w:color w:val="000000"/>
          <w:sz w:val="28"/>
          <w:szCs w:val="28"/>
        </w:rPr>
        <w:t>6.Поддерживать условия для развития познавательно – речевых процессов дошкольников во всех видах деятельности</w:t>
      </w:r>
      <w:r w:rsidRPr="00DC11A8">
        <w:rPr>
          <w:b/>
          <w:bCs/>
          <w:color w:val="000000"/>
          <w:sz w:val="28"/>
          <w:szCs w:val="28"/>
        </w:rPr>
        <w:t>.</w:t>
      </w:r>
    </w:p>
    <w:p w:rsidR="00DC11A8" w:rsidRDefault="00DC11A8" w:rsidP="00DC11A8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1"/>
          <w:szCs w:val="21"/>
        </w:rPr>
      </w:pPr>
      <w:r w:rsidRPr="00DC11A8">
        <w:rPr>
          <w:color w:val="000000"/>
          <w:sz w:val="28"/>
          <w:szCs w:val="28"/>
        </w:rPr>
        <w:t>При условии правильного организованного педагогического процесса с применением игровых технологий, а также с правильно организованной предметно–развивающей средой речевое и познавательное развитие ребенка будет полноценным и эффективным.</w:t>
      </w:r>
    </w:p>
    <w:p w:rsidR="00A80857" w:rsidRDefault="00A80857"/>
    <w:sectPr w:rsidR="00A80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64A5F"/>
    <w:multiLevelType w:val="multilevel"/>
    <w:tmpl w:val="D5084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1A8"/>
    <w:rsid w:val="00A80857"/>
    <w:rsid w:val="00DC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1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1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1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Белаусова</dc:creator>
  <cp:lastModifiedBy>Белаусова</cp:lastModifiedBy>
  <cp:revision>1</cp:revision>
  <dcterms:created xsi:type="dcterms:W3CDTF">2024-01-17T11:39:00Z</dcterms:created>
  <dcterms:modified xsi:type="dcterms:W3CDTF">2024-01-17T11:42:00Z</dcterms:modified>
</cp:coreProperties>
</file>