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790" w:rsidRPr="004103A5" w:rsidRDefault="009B3790" w:rsidP="009B3790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Лекция 3. </w:t>
      </w:r>
      <w:r w:rsidRPr="004103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Принципы форми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рования финансовой грамотности</w:t>
      </w:r>
      <w:r w:rsidRPr="004103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 социально-педагогические, психолого-педагогические и организационно-педагогические</w:t>
      </w: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600359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Социально-педагогические принципы:</w:t>
      </w: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Pr="0060035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 Принцип </w:t>
      </w:r>
      <w:proofErr w:type="spellStart"/>
      <w:r w:rsidRPr="0060035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природосообразности</w:t>
      </w:r>
      <w:proofErr w:type="spellEnd"/>
      <w:r w:rsidRPr="0060035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 </w:t>
      </w: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основан на учете природных факторов развития человека, на обеспечении его безопасности и </w:t>
      </w:r>
      <w:proofErr w:type="spellStart"/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здоровьесбережения</w:t>
      </w:r>
      <w:proofErr w:type="spellEnd"/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 рамках реализации данного принципа приобретают особую актуальность вопросы финансовой безопасности гражданина, ценности здоровья подрастающего поколения, ориентации его на ЗОЖ.</w:t>
      </w: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Pr="0060035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 Принцип </w:t>
      </w:r>
      <w:proofErr w:type="spellStart"/>
      <w:r w:rsidRPr="0060035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культуросообразности</w:t>
      </w:r>
      <w:proofErr w:type="spellEnd"/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основан на ориентации уроков по финансовой грамотности на общечеловеческие ценности, но в тоже время на особенности культурной среды, к которой принадлежит обучающийся (национальной, конфессиональной и т.д.). То есть в процессе формирования финансово грамотной личности необходимо учитывать специфику менталитета, традиций, обычаев.</w:t>
      </w: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3. </w:t>
      </w:r>
      <w:r w:rsidRPr="0060035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Принцип гуманистической направленности </w:t>
      </w: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предполагает ориентацию образовательного процесса на такие гуманистические ценности как свобода личности и ее выбора, взаимное уважение, всестороннее развитие личности, творчество.</w:t>
      </w: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4. </w:t>
      </w:r>
      <w:r w:rsidRPr="0060035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Принцип вариативности </w:t>
      </w: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говорит о том, что необходимо таким образом построить образовательный процесс, чтобы сочетать в его рамках различные виды и формы обучения финансовой грамотности. Предопределяет дифференциацию как самого содержания курса финансовой грамотности, так и средств, технологий и методов обучения в соответствии с категориями образовательных учреждений и обучающихся.</w:t>
      </w: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5. </w:t>
      </w:r>
      <w:r w:rsidRPr="0060035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Принцип развития конструктивно-финансовой активности и духовно-нравственного отношения к миру </w:t>
      </w: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является центральным при формировании финансово-грамотной личности, так как он основан на </w:t>
      </w:r>
      <w:proofErr w:type="spellStart"/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субъектности</w:t>
      </w:r>
      <w:proofErr w:type="spellEnd"/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обучающегося, то есть его личность признается самостоятельной, осознанной, ответственной за результаты обучения и дальнейшее развитие. Особый интерес представляет такое понятие как «конструктивно-финансовая активность», которую можно </w:t>
      </w:r>
      <w:proofErr w:type="gramStart"/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определить</w:t>
      </w:r>
      <w:proofErr w:type="gramEnd"/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как совокупное личностное образование, проявляющееся во внутренней готовности к конструктивному взаимодействию с другими для устойчивого развития. Не случайно данный принцип дополнен таким положением как ориентация на духовно-нравственное отношение к миру, без полноценной реализации данного аспекта о конструктивной направленности личности говорить не приходится.</w:t>
      </w: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035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Психолого-педагогические принципы</w:t>
      </w: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– основаны на учете психологических аспектов при обучении финансовой грамотности</w:t>
      </w: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1. </w:t>
      </w:r>
      <w:r w:rsidRPr="0060035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Принцип созидательной деятельности </w:t>
      </w: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предопределяет развитие и успешную реализацию созидательного потенциала личности. Данный принцип тесно связан с организацией </w:t>
      </w:r>
      <w:proofErr w:type="spellStart"/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культуросообразной</w:t>
      </w:r>
      <w:proofErr w:type="spellEnd"/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деятельности, </w:t>
      </w: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постоянным исследованием новых сфер, инициативностью, творческой и поисковой активностью, созданием нового.</w:t>
      </w: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</w:t>
      </w:r>
      <w:r w:rsidRPr="0060035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Принцип диалогичности и толерантности взаимодействия </w:t>
      </w: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отражает ориентацию на такие ценности как принятие отличий другой личности, гуманизм, милосердие, доброе отношение к другим, умение понимать мотивы и интересы другого, признавать и уважать их, строить конструктивный диалог и достигать общих целей, что особенно важно в финансовой сфере, где всегда присутствует конфликт интересов.</w:t>
      </w: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3. </w:t>
      </w:r>
      <w:r w:rsidRPr="0060035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Принцип преемственности </w:t>
      </w: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предполагает такое построение образовательного процесса, который позволяет обеспечить преемственность обучения основам финансовой грамотности на разных возрастных этапах.</w:t>
      </w: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4. </w:t>
      </w:r>
      <w:r w:rsidRPr="0060035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Принцип проблемно-ситуативного познания (контекстного обучения) </w:t>
      </w: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отражает ориентацию на учет ситуативности при формировании финансовой грамотности, то есть обучение должно строиться в контексте сложившейся ситуации, в соответствии с задачами и проблемами текущего момента времени. Реализуется данный принцип при решении контекстных задач, проблемных ситуаций, проведении деловых игр, кейсов.</w:t>
      </w: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5. </w:t>
      </w:r>
      <w:r w:rsidRPr="0060035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Принцип </w:t>
      </w:r>
      <w:proofErr w:type="spellStart"/>
      <w:r w:rsidRPr="0060035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эмпатии</w:t>
      </w:r>
      <w:proofErr w:type="spellEnd"/>
      <w:r w:rsidRPr="0060035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 </w:t>
      </w: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способствует пониманию мотивов и интересов другого субъекта. Человек как бы «вживается» в другую личность, пытаясь понять ценности, принципы, мотивы, установки, которые предопределяют ее поведение, в том числе в финансовой сфере.</w:t>
      </w: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proofErr w:type="gramStart"/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сссс</w:t>
      </w:r>
      <w:proofErr w:type="spellEnd"/>
      <w:proofErr w:type="gramEnd"/>
      <w:r w:rsidRPr="0060035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 </w:t>
      </w: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направлен на формирование умения делать осознанный выбор в различных ситуациях (от выбора банка-кредитора до выбора пути жизненного самоопределения) и нести личную ответственность за его последствия.</w:t>
      </w: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035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Организационно-педагогические принципы – </w:t>
      </w: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предопределяют учет важности организационных аспектов при обучении основам финансовой грамотности</w:t>
      </w: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1. </w:t>
      </w:r>
      <w:r w:rsidRPr="0060035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Принцип адаптивности как ведущий принцип управления. </w:t>
      </w: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 адаптации развитие невозможно, в связи с чем, современное управление в любой сфере строится</w:t>
      </w:r>
      <w:r w:rsidRPr="0060035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 </w:t>
      </w: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использовании этого принципа, в том числе и в образовательном процессе, направленном на формирование финансовой грамотности. Необходимо использовать «мягкие», адаптивные методы управления обучением, такие как создание определенных условий и мотивации к развитию желаемых качеств обучающихся.</w:t>
      </w: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</w:t>
      </w:r>
      <w:r w:rsidRPr="0060035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Принцип сочетания традиционных и инновационных направлений деятельности </w:t>
      </w: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нацелен на поиск баланса между ориентацией на традиции (консервативный, традиционный подход к обучению) и инновации (новаторский, инновационный подход). Однако стоит учесть, что использование необоснованных экспериментов в процессе формирования финансовой грамотности молодого поколения недопустимо.</w:t>
      </w: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3. </w:t>
      </w:r>
      <w:r w:rsidRPr="0060035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Принцип адекватного кадрового обеспечения</w:t>
      </w: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Одной из ключевых проблем организации финансового просвещения является проблема обеспечения соответствующими кадрами. Основы финансовой грамотности изучаются в рамках обществознания, которое традиционно преподают </w:t>
      </w: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учителя, не имеющие специального экономического образования, что повышает актуальность и значимость разработки и реализации программ повышения квалификации в данной сфере.</w:t>
      </w: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4. </w:t>
      </w:r>
      <w:r w:rsidRPr="0060035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Принцип интеграции программ финансовой грамотности</w:t>
      </w: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предполагает повышение финансовой грамотности населения в широком смысле, то есть по всему комплексу вопросов, связанных с финансами, а не отдельных программ, направленных на умение управлять личными финансами, эффективно взаимодействовать с банками, страховыми компаниями и другими субъектами финансового рынка. Особую роль в этом процессе играет обучение основам финансовых знаний в школе, так как невозможно осуществлять повышение финансовой грамотности населения страны без реализации полномасштабной программы обучения подрастающего поколения, которое выступает не только активным пользователем финансовых услуг в настоящем и будущем, но и своеобразным «проводником» знаний о финансах для всего общества.</w:t>
      </w: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5. </w:t>
      </w:r>
      <w:r w:rsidRPr="0060035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Принцип социально-педагогического партнерства</w:t>
      </w: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– один из принципов обучения основам финансовой грамотности в школе, базирующийся на равноправном сотрудничестве учеников и учителя, поиске общего в различных точках зрения и достижения консенсуса. Это важно, потому что практическая деятельность в области финансов построена на принципах партнерства и предполагает добровольность, </w:t>
      </w:r>
      <w:proofErr w:type="spellStart"/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взаимовыгодность</w:t>
      </w:r>
      <w:proofErr w:type="spellEnd"/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согласование интересов в процессе переговоров, закрепление отношений в договорах, взаимную ответственность.</w:t>
      </w: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6. </w:t>
      </w:r>
      <w:r w:rsidRPr="0060035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Принцип активного использования обратной связи, оценки и мониторинга эффективности</w:t>
      </w:r>
      <w:r w:rsidRPr="006003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Необходимым условием эффективности программ повышения финансовой грамотности является ориентация на получение обратной связи от обучающихся. Регулярно проводя оценку таких программ и корректируя их в соответствии с результатами анализа обратной связи, можно постоянно повышать их качество и адаптировать к ситуации и особенностям и запросам обучающихся. В целях обеспечения эффективности образовательного процесса по формированию финансовой грамотности необходимо перманентно осуществлять мониторинг качества образовательных и методических материалов, для чего необходима разработка специальных стандартов качества.</w:t>
      </w: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B3790" w:rsidRPr="00600359" w:rsidRDefault="009B3790" w:rsidP="009B379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B3790" w:rsidRPr="00600359" w:rsidRDefault="009B3790" w:rsidP="009B379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35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Личностное развитие</w:t>
      </w:r>
      <w:r w:rsidRPr="006003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развитие готовности и способности учащихся к саморазвитию и реализации творческого потенциала в духовной и предметно-продуктивной деятельности, высокой социальной и профессиональной мобильности на основе непрерывного образования и компетенции уметь учиться; формирование образа мира, ценностно-смысловых ориентации и нравственных оснований личностного морального выбора; развитие самосознания, позитивной самооценки и самоуважения, готовности открыто выражать и отстаивать свою позицию, критичности к своим поступкам; развитие готовности к самостоятельным поступкам и </w:t>
      </w:r>
      <w:r w:rsidRPr="0060035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действиям, принятию ответственности за их результаты; целеустремлённости и настойчивости в достижении целей, готовности к преодолению трудностей и жизненного оптимизма; формирование нетерпимости и умения противостоять действиям и влияниям, представляющим угрозу жизни, здоровью и безопасности личности и общества в пределах своих возможностей. </w:t>
      </w:r>
    </w:p>
    <w:p w:rsidR="009B3790" w:rsidRPr="00600359" w:rsidRDefault="009B3790" w:rsidP="009B379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3790" w:rsidRPr="00600359" w:rsidRDefault="009B3790" w:rsidP="009B379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35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Познавательное развитие</w:t>
      </w:r>
      <w:r w:rsidRPr="006003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формирование у учащихся научной картины мира; развитие способности управлять своей познавательной и интеллектуальной деятельностью; овладение методологией познания, стратегиями и способами познания и учения; развитие репрезентативного, символического, логического, творческого мышления, продуктивного воображения, произвольных памяти и внимания, рефлексии. </w:t>
      </w:r>
    </w:p>
    <w:p w:rsidR="009B3790" w:rsidRPr="00600359" w:rsidRDefault="009B3790" w:rsidP="009B379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3790" w:rsidRPr="00600359" w:rsidRDefault="009B3790" w:rsidP="009B379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35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Коммуникативное развитие</w:t>
      </w:r>
      <w:r w:rsidRPr="006003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формирование компетентности в общении, включая сознательную ориентацию учащихся на позицию других людей как партнёров в общении и совместной деятельности, умение слушать, вести диалог в соответствии с целями и задачами общения, участвовать в коллективном обсуждении проблем и принятии решений, строить продуктивное сотрудничество со сверстниками и взрослыми на основе овладения вербальными и невербальными средствами коммуникации, позволяющими осуществлять свободное общение на русском, родном и иностранных языках. </w:t>
      </w:r>
    </w:p>
    <w:p w:rsidR="009B3790" w:rsidRPr="00600359" w:rsidRDefault="009B3790" w:rsidP="009B379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B6D62" w:rsidRDefault="00DB6D62">
      <w:bookmarkStart w:id="0" w:name="_GoBack"/>
      <w:bookmarkEnd w:id="0"/>
    </w:p>
    <w:sectPr w:rsidR="00DB6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AE"/>
    <w:rsid w:val="0035754D"/>
    <w:rsid w:val="004155DC"/>
    <w:rsid w:val="00630B5B"/>
    <w:rsid w:val="009B3790"/>
    <w:rsid w:val="00A54DBD"/>
    <w:rsid w:val="00BD53AE"/>
    <w:rsid w:val="00DB6D62"/>
    <w:rsid w:val="00F62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6F7461-7052-48BB-BCE4-ADD8BFE98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79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1398</Words>
  <Characters>7972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RMC_Director</dc:creator>
  <cp:keywords/>
  <dc:description/>
  <cp:lastModifiedBy>RMC_Director</cp:lastModifiedBy>
  <cp:revision>2</cp:revision>
  <dcterms:created xsi:type="dcterms:W3CDTF">2023-11-10T12:52:00Z</dcterms:created>
  <dcterms:modified xsi:type="dcterms:W3CDTF">2023-11-10T12:52:00Z</dcterms:modified>
</cp:coreProperties>
</file>