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381" w:rsidRPr="00C45F8F" w:rsidRDefault="00F34381" w:rsidP="00F34381">
      <w:pPr>
        <w:spacing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Нормативно правовые основы дополнительного образования детей. Нормативно-правовое обеспечение системы дополнительного образования детей в российской федерации</w:t>
      </w:r>
    </w:p>
    <w:p w:rsidR="00F34381" w:rsidRPr="005638A0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Нормативно-</w:t>
      </w:r>
      <w:hyperlink r:id="rId4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правовое обеспечение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- это оснащение системы образования или деятельности специалистов необходимыми нормативными и правовыми документами, устанавливающими определенные нормы и правила в конкретной сфере деятельности.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Осуществить нормативно-правовое обеспечение – значит, сделать возможным выполнение </w:t>
      </w:r>
      <w:hyperlink r:id="rId5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профессиональной деятельности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в рамках законодательства, устранить вопросы и затруднения у исполнителей, связанные с принятыми нормами и правилами, предоставить ответы на вопросы о порядке и регламенте организации этой деятельности.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Недостаточность и противоречивость имеющейся </w:t>
      </w:r>
      <w:hyperlink r:id="rId6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правовой базы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обусловливают известную неопределенность положения дополнительного образования детей, отсутствие гарантий его сохранения и защиты, сужают возможности эффективного развития.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Дополнительное образование детей является актуальным и необходимым звеном системы непрерывного образования, направленным на формирование и развитие творческих способностей детей, удовлетворение их индивидуальных потребностей в интеллектуальном, нравственном, физическом совершенствовании и организацию их свободного времени. В </w:t>
      </w:r>
      <w:hyperlink r:id="rId7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последние годы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наблюдается качественный рост и динамичное развитие всей системы дополнительного образования. Активизации этого процесса в настоящее время способствует происходящая в российском образовании модернизация.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определить место и значимость дополнительного образования детей в системе современного </w:t>
      </w:r>
      <w:hyperlink r:id="rId8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российского образования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обратимся к его нормативно-правовой базе на международном, федеральном и региональном уровнях. В данной теме мы рассматриваем основные документы, касающиеся: прав детей на получение образования; системы дополнительного образования; учреждений дополнительного образования; 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современных стратегий российской образовательной политики в сфере дополнительного образования детей.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как в центре системы дополнительного образования детей находится ребенок, считаем необходимым назвать следующие основополагающие документы международного и федерального значения, в которых закреплены его права на образование: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Декларация прав ребенка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, провозглашающая, что «ребенок имеет право на получение образования, которое должно быть бесплатным и обязательным, по крайней мере, на начальных стадиях» (принцип 7);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Конвенция о правах ребенка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, в которой указывается, что «государства-участники признают право ребенка на образование» (статья 28) и соглашаются в том, что образование ребенка должно быть направлено на развитие личности, талантов, умственных и физических способностей ребенка; на воспитание уважения к правам человека и основным свободам, родителям, языку и национальным ценностям страны, в которой ребенок проживает, цивилизациям, отличным от его собственной, окружающей природе; на подготовку ребенка к сознательной жизни в свободном обществе (статья 29);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Конституция Российской Федерации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высший нормативный правовой акт РФ, гарантирующий, что «каждый имеет право на образование» (статья 43);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Федеральный закон Российской Федерации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 29 декабря 2012 г. N 273-ФЗ «Об образовании в Российской Федерации», который также гарантирует право каждого человека в Российской Федерации на образование (статья 5);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Федеральный Закон РФ «Об основных гарантиях прав ребенка в Российской Федерации»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устанавливает основные гарантии прав и </w:t>
      </w:r>
      <w:hyperlink r:id="rId9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законных интересов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ребенка. В статье 9 указывается, что «при осуществлении деятельности в области образования и воспитания ребенка в семье, образовательном учреждении, специальном учебно-воспитательном учреждении или ином оказывающем соответствующие услуги учреждении не могут ущемляться права ребенка».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Что касается системы дополнительного образования, то нам следует обратиться к основным Федеральным законам, обеспечивающим право граждан на дополнительное образование, определяющим государственную политику и регулирующим отношения в области дополнительного образования. С 1 сентября 2013 г. действует Федеральный закон N 273-ФЗ «Об образовании в Российской Федерации», который сменил принятый в 1992 году закон «Об образовании». Новый закон коснулся всех уровней образования, в том числе и дополнительного. В статье 10, п. 2 </w:t>
      </w:r>
      <w:hyperlink r:id="rId10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Федерального закона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определяется место дополнительного образования в системе образования РФ: «Образование подразделяется на общее образование, профессиональное образование, дополнительное образование и профессиональное обучение, обеспечивающие возможность реализации права на образование в течение всей жизни (непрерывное образование)», т. е. дополнительное образование признается неотъемлемой самостоятельной частью системы российского образования.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В статье 23, п. 3 уточняется, что организация дополнительного образования - это «образовательная организация, осуществляющая в качестве основной цели ее деятельности образовательную деятельность по дополнительным общеобразовательным программам».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Следует подчеркнуть, что особое место в законе отводится дополнительному образованию детей, которое обеспечивает их адаптацию к жизни в обществе, профориентацию, выявляет и поддерживает детей с выдающимися способностями. Для детей реализуются дополнительные общеразвивающие программы, которые должны учитывать их возрастные и индивидуальные особенности (статья 75). Более подробно система дополнительного образования представлена в Федеральном законе о дополнительном образовании от 12.07.2001.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Приведем здесь выдержки из статей, касающихся дополнительного образования детей. Дополнительное образование определяется как «целенаправленный процесс воспитания и обучения посредством реализации дополнительных образовательных программ, оказания дополнительных образовательных услуг и осуществления образовательно-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информационной деятельности за пределами основных образовательных программ в интересах человека, общества, государства» (статья 1). Общее дополнительное образование направлено на развитие личности и способствует повышению культурного и </w:t>
      </w:r>
      <w:hyperlink r:id="rId11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интеллектуального уровня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человека. Статья 3 закрепляет право граждан РФ, в том числе детей до 18 лет, на получение бесплатного дополнительного образования в государственных и муниципальных образовательных учреждениях. Согласно статье 4 система дополнительного образования включает в себя: дополнительные образовательные программы; государственные образовательные стандарты дополнительного образования; образовательные учреждения дополнительного образования и организации, осуществляющие деятельность в области дополнительного образования; органы управления образованием. Содержание дополнительного образования определяют дополнительные образовательные программы, которые могут быть различных направленностей (статья 5).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Дополнительное образование детей осуществляется в образовательных учреждениях дополнительного образования детей следующих видов: дворцы; центры (дома); станции; школы; клубы; студии; детские оздоровительно-образовательные лагеря и др. (статья 10). Оно направлено на развитие личности, ее мотивации к познанию и творческой деятельности и осуществляется в соответствии со следующими принципами (статья 13): свободный выбор детьми образовательных учреждений дополнительного образования и дополнительных образовательных программ; многообразие дополнительных образовательных программ; непрерывность дополнительного образования; преемственность дополнительных образовательных программ; психолого-педагогическая поддержка индивидуального развития детей; творческое сотрудничество </w:t>
      </w:r>
      <w:hyperlink r:id="rId12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педагогических работников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и детей; сохранение физического и психического здоровья детей.</w:t>
      </w:r>
    </w:p>
    <w:p w:rsidR="00F34381" w:rsidRPr="00C45F8F" w:rsidRDefault="00F34381" w:rsidP="00F3438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 документам, регулирующим деятельность государственных и муниципальных образовательных учреждений дополнительного образования детей, относится Типовое положение об образовательном учреждении дополнительного образования детей, которое отражает основные функции, задачи, права и обязанности учреждения дополнительного образования, организацию его 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деятельности и управления, определяет участников образовательного процесса, затрагивает имущественные вопросы. Кроме того, каждое учреждение дополнительного образования имеет свой Устав. Он определяет: предмет, цели, виды деятельности; организацию образовательного процесса; правила приема и отчисления детей; имущество и </w:t>
      </w:r>
      <w:hyperlink r:id="rId13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финансовое обеспечение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деятельности учреждения; организацию деятельности и управления учреждением; права и обязанности участников образовательного учреждения; порядок комплектации персонала; реорганизацию, изменение типа, ликвидацию учреждения. Санитарно-эпидемиологические требования к учреждениям дополнительного образования детей устанавливают Санитарно-эпидемиологические правила и нормативы СанПиН 2.4.4.1251–03, утвержденные Главным государственным санитарным врачом РФ.</w:t>
      </w:r>
    </w:p>
    <w:p w:rsidR="00DB6D62" w:rsidRDefault="00DB6D62">
      <w:bookmarkStart w:id="0" w:name="_GoBack"/>
      <w:bookmarkEnd w:id="0"/>
    </w:p>
    <w:sectPr w:rsidR="00D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F8"/>
    <w:rsid w:val="0035754D"/>
    <w:rsid w:val="004155DC"/>
    <w:rsid w:val="00630B5B"/>
    <w:rsid w:val="007E52F8"/>
    <w:rsid w:val="00A54DBD"/>
    <w:rsid w:val="00DB6D62"/>
    <w:rsid w:val="00F34381"/>
    <w:rsid w:val="00F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39457-D87A-4728-B710-059FF366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lufsin.ru/section/gramota-minpromtorga-rf-lgoty-o-vedomstvennyh-nagradah-ministerstva/" TargetMode="External"/><Relationship Id="rId13" Type="http://schemas.openxmlformats.org/officeDocument/2006/relationships/hyperlink" Target="https://schollufsin.ru/tips/razvitie-ugolovno-ispolnitelnoi-sistemy-koncepcii-razvit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lufsin.ru/alimony/izmeneniya-v-materinskom-kapitale-chto-nuzhno-znat-o/" TargetMode="External"/><Relationship Id="rId12" Type="http://schemas.openxmlformats.org/officeDocument/2006/relationships/hyperlink" Target="https://schollufsin.ru/divorce/prezentaciya---pravovoe-polozhenie-pedagogicheskih-rabotnikov-prezentaciya--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llufsin.ru/section/p-16-st-110-zakona-o-bankrotstve-baza-reshenii-i-pravovyh-aktov/" TargetMode="External"/><Relationship Id="rId11" Type="http://schemas.openxmlformats.org/officeDocument/2006/relationships/hyperlink" Target="https://schollufsin.ru/alimony/intellektualnye-transportnye-sistemy-problemy-na-puti/" TargetMode="External"/><Relationship Id="rId5" Type="http://schemas.openxmlformats.org/officeDocument/2006/relationships/hyperlink" Target="https://schollufsin.ru/section/yuridicheskaya-zashchita-interesov-medicinskoi-organizacii-v-usloviyah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chollufsin.ru/section/zakonodatelnaya-baza-rossiiskoi-federacii-federalnyi-zakon-o/" TargetMode="External"/><Relationship Id="rId4" Type="http://schemas.openxmlformats.org/officeDocument/2006/relationships/hyperlink" Target="https://schollufsin.ru/tips/pravovoe-polozhenie-i-organizaciya-deyatelnosti-policii-po-obespecheniyu/" TargetMode="External"/><Relationship Id="rId9" Type="http://schemas.openxmlformats.org/officeDocument/2006/relationships/hyperlink" Target="https://schollufsin.ru/legislation/obshchestvenno-opasnye-posledstviya-v-sluzhebnyh-prestupleniyah-zashchita-prav-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1471</Words>
  <Characters>8387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2</cp:revision>
  <dcterms:created xsi:type="dcterms:W3CDTF">2023-10-06T14:49:00Z</dcterms:created>
  <dcterms:modified xsi:type="dcterms:W3CDTF">2023-10-06T14:51:00Z</dcterms:modified>
</cp:coreProperties>
</file>