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1D" w:rsidRDefault="003A5A71" w:rsidP="00895850">
      <w:pPr>
        <w:pStyle w:val="a3"/>
      </w:pPr>
      <w:bookmarkStart w:id="0" w:name="page1"/>
      <w:bookmarkEnd w:id="0"/>
      <w:r w:rsidRPr="003A5A71">
        <w:t xml:space="preserve">ИНСТРУКЦИЯ </w:t>
      </w:r>
    </w:p>
    <w:p w:rsidR="00422E1D" w:rsidRDefault="003A5A71" w:rsidP="00422E1D">
      <w:pPr>
        <w:pStyle w:val="a3"/>
      </w:pPr>
      <w:r w:rsidRPr="003A5A71">
        <w:t xml:space="preserve">ДЛЯ РУКОВОДИТЕЛЯ ПУНКТА ПРОВЕДЕНИЯ ЭКЗАМЕНОВ </w:t>
      </w:r>
    </w:p>
    <w:p w:rsidR="00422E1D" w:rsidRDefault="003A5A71" w:rsidP="00422E1D">
      <w:pPr>
        <w:pStyle w:val="a3"/>
      </w:pPr>
      <w:r w:rsidRPr="003A5A71">
        <w:t xml:space="preserve">ПО ПОДГОТОВКЕ И ПРОВЕДЕНИЮ </w:t>
      </w:r>
    </w:p>
    <w:p w:rsidR="00ED5C7B" w:rsidRPr="00422E1D" w:rsidRDefault="003A5A71" w:rsidP="00422E1D">
      <w:pPr>
        <w:pStyle w:val="a3"/>
        <w:rPr>
          <w:bCs w:val="0"/>
        </w:rPr>
      </w:pPr>
      <w:r w:rsidRPr="00422E1D">
        <w:rPr>
          <w:bCs w:val="0"/>
        </w:rPr>
        <w:t xml:space="preserve">ОСНОВНОГО ГОСУДАРСТВЕННОГО ЭКЗАМЕНА </w:t>
      </w:r>
    </w:p>
    <w:p w:rsidR="003A5A71" w:rsidRPr="00422E1D" w:rsidRDefault="003A5A71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1"/>
          <w:numId w:val="1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firstLine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A5A71">
        <w:rPr>
          <w:rFonts w:ascii="Times New Roman" w:hAnsi="Times New Roman"/>
          <w:b/>
          <w:bCs/>
          <w:sz w:val="28"/>
          <w:szCs w:val="28"/>
        </w:rPr>
        <w:t>Общие</w:t>
      </w:r>
      <w:proofErr w:type="spellEnd"/>
      <w:r w:rsidRPr="003A5A7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5A71">
        <w:rPr>
          <w:rFonts w:ascii="Times New Roman" w:hAnsi="Times New Roman"/>
          <w:b/>
          <w:bCs/>
          <w:sz w:val="28"/>
          <w:szCs w:val="28"/>
        </w:rPr>
        <w:t>положения</w:t>
      </w:r>
      <w:proofErr w:type="spellEnd"/>
      <w:r w:rsidRPr="003A5A7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D5C7B" w:rsidRPr="003A5A71" w:rsidRDefault="001A75C4" w:rsidP="003A5A71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Руководитель пункта проведения экзаменов (далее – ППЭ) назначается </w:t>
      </w:r>
      <w:r w:rsidR="003A5A71" w:rsidRPr="003A5A71">
        <w:rPr>
          <w:rFonts w:ascii="Times New Roman" w:hAnsi="Times New Roman"/>
          <w:sz w:val="28"/>
          <w:szCs w:val="28"/>
          <w:lang w:val="ru-RU"/>
        </w:rPr>
        <w:t>приказом Министерства образования, науки и по делам молодёжи Кабардино-Балкарской Республики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 по согласованию с государственной экзаменационной комиссией при проведении </w:t>
      </w:r>
      <w:r w:rsidR="003A5A71">
        <w:rPr>
          <w:rFonts w:ascii="Times New Roman" w:hAnsi="Times New Roman"/>
          <w:sz w:val="28"/>
          <w:szCs w:val="28"/>
          <w:lang w:val="ru-RU"/>
        </w:rPr>
        <w:t xml:space="preserve">государственной итоговой 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аттестации в </w:t>
      </w:r>
      <w:r w:rsidR="003A5A71" w:rsidRPr="003A5A71">
        <w:rPr>
          <w:rFonts w:ascii="Times New Roman" w:hAnsi="Times New Roman"/>
          <w:sz w:val="28"/>
          <w:szCs w:val="28"/>
          <w:lang w:val="ru-RU"/>
        </w:rPr>
        <w:t>Кабардино-Балкарской Республик</w:t>
      </w:r>
      <w:r w:rsidR="003A5A71">
        <w:rPr>
          <w:rFonts w:ascii="Times New Roman" w:hAnsi="Times New Roman"/>
          <w:sz w:val="28"/>
          <w:szCs w:val="28"/>
          <w:lang w:val="ru-RU"/>
        </w:rPr>
        <w:t>е</w:t>
      </w:r>
      <w:r w:rsidR="003A5A71" w:rsidRPr="003A5A7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5A71">
        <w:rPr>
          <w:rFonts w:ascii="Times New Roman" w:hAnsi="Times New Roman"/>
          <w:sz w:val="28"/>
          <w:szCs w:val="28"/>
          <w:lang w:val="ru-RU"/>
        </w:rPr>
        <w:t>(далее – ГЭК).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1"/>
          <w:numId w:val="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В качестве руководителей ППЭ привлекаются лица, прошедшие соответствующее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обучение по программе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подготовки и проведения государственной итоговой аттестации по образовательным программам основного общего образования (далее – ГИА-9) в </w:t>
      </w:r>
      <w:r w:rsidR="003A5A71" w:rsidRPr="003A5A71">
        <w:rPr>
          <w:rFonts w:ascii="Times New Roman" w:hAnsi="Times New Roman"/>
          <w:sz w:val="28"/>
          <w:szCs w:val="28"/>
          <w:lang w:val="ru-RU"/>
        </w:rPr>
        <w:t>Кабардино-Балкарской Республик</w:t>
      </w:r>
      <w:r w:rsidR="003A5A71">
        <w:rPr>
          <w:rFonts w:ascii="Times New Roman" w:hAnsi="Times New Roman"/>
          <w:sz w:val="28"/>
          <w:szCs w:val="28"/>
          <w:lang w:val="ru-RU"/>
        </w:rPr>
        <w:t>е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. Не допускается привлекать в качестве руководителей ППЭ педагогических работников, являющихся учителями обучающихся, сдающих экзамен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данном ППЭ. </w:t>
      </w:r>
    </w:p>
    <w:p w:rsidR="00070E3E" w:rsidRDefault="00070E3E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ED5C7B" w:rsidRPr="00500655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00655">
        <w:rPr>
          <w:rFonts w:ascii="Times New Roman" w:hAnsi="Times New Roman"/>
          <w:b/>
          <w:iCs/>
          <w:sz w:val="28"/>
          <w:szCs w:val="28"/>
          <w:lang w:val="ru-RU"/>
        </w:rPr>
        <w:t xml:space="preserve">Руководитель ППЭ должен знать: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070E3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нормативные правовые документы, регламентирующие проведение ГИА-9; </w:t>
      </w:r>
    </w:p>
    <w:p w:rsidR="00ED5C7B" w:rsidRPr="003A5A71" w:rsidRDefault="00ED5C7B" w:rsidP="00070E3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070E3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инструкцию, определяющую порядок работы руководителя ППЭ.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1"/>
          <w:numId w:val="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Руководители ППЭ информируются о месте расположения ППЭ, в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который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они направляются, не ранее, чем за три рабочих дня до проведения экзамена по соответствующему учебному предмету.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2. Подготовка к проведению ОГЭ в ППЭ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позднее, чем за день до начала экзамена </w:t>
      </w:r>
      <w:r w:rsidRPr="003A5A71">
        <w:rPr>
          <w:rFonts w:ascii="Times New Roman" w:hAnsi="Times New Roman"/>
          <w:sz w:val="28"/>
          <w:szCs w:val="28"/>
          <w:lang w:val="ru-RU"/>
        </w:rPr>
        <w:t>руководителю ППЭ</w:t>
      </w: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A5A71">
        <w:rPr>
          <w:rFonts w:ascii="Times New Roman" w:hAnsi="Times New Roman"/>
          <w:sz w:val="28"/>
          <w:szCs w:val="28"/>
          <w:lang w:val="ru-RU"/>
        </w:rPr>
        <w:t>совместно с руководителем организации, на базе которой организован ППЭ необходимо: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>2.1. Обеспечить готовность помещений ППЭ к проведению государственной итоговой аттестации по образовательным программам основного общего образования (далее – ОГЭ):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2.1.1. проверить наличие и готовность помещений (аудиторий), необходимых </w:t>
      </w:r>
      <w:r w:rsidRPr="003A5A71">
        <w:rPr>
          <w:rFonts w:ascii="Times New Roman" w:hAnsi="Times New Roman"/>
          <w:sz w:val="28"/>
          <w:szCs w:val="28"/>
          <w:lang w:val="ru-RU"/>
        </w:rPr>
        <w:lastRenderedPageBreak/>
        <w:t>для проведения ОГЭ: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C1093E" w:rsidRDefault="001A75C4" w:rsidP="00070E3E">
      <w:pPr>
        <w:numPr>
          <w:ilvl w:val="0"/>
          <w:numId w:val="30"/>
        </w:numPr>
        <w:ind w:left="567" w:hanging="567"/>
        <w:rPr>
          <w:rFonts w:ascii="Times New Roman" w:hAnsi="Times New Roman"/>
          <w:sz w:val="28"/>
          <w:lang w:val="ru-RU"/>
        </w:rPr>
      </w:pPr>
      <w:r w:rsidRPr="00C1093E">
        <w:rPr>
          <w:rFonts w:ascii="Times New Roman" w:hAnsi="Times New Roman"/>
          <w:sz w:val="28"/>
          <w:lang w:val="ru-RU"/>
        </w:rPr>
        <w:t xml:space="preserve">обеспечить отдельное рабочее место для каждого участника ОГЭ; обеспечить рабочее место для организаторов в аудитории; </w:t>
      </w:r>
    </w:p>
    <w:p w:rsidR="00ED5C7B" w:rsidRPr="00070E3E" w:rsidRDefault="001A75C4" w:rsidP="00070E3E">
      <w:pPr>
        <w:numPr>
          <w:ilvl w:val="0"/>
          <w:numId w:val="30"/>
        </w:numPr>
        <w:ind w:left="567" w:hanging="567"/>
        <w:rPr>
          <w:rFonts w:ascii="Times New Roman" w:hAnsi="Times New Roman"/>
          <w:sz w:val="28"/>
          <w:lang w:val="ru-RU"/>
        </w:rPr>
      </w:pPr>
      <w:r w:rsidRPr="00070E3E">
        <w:rPr>
          <w:rFonts w:ascii="Times New Roman" w:hAnsi="Times New Roman"/>
          <w:sz w:val="28"/>
          <w:lang w:val="ru-RU"/>
        </w:rPr>
        <w:t xml:space="preserve">обеспечить аудитории для проведения ОГЭ заметным обозначением их номеров; </w:t>
      </w:r>
    </w:p>
    <w:p w:rsidR="00ED5C7B" w:rsidRPr="00070E3E" w:rsidRDefault="001A75C4" w:rsidP="00070E3E">
      <w:pPr>
        <w:numPr>
          <w:ilvl w:val="0"/>
          <w:numId w:val="30"/>
        </w:numPr>
        <w:ind w:left="567" w:hanging="567"/>
        <w:rPr>
          <w:rFonts w:ascii="Times New Roman" w:hAnsi="Times New Roman"/>
          <w:sz w:val="28"/>
          <w:lang w:val="ru-RU"/>
        </w:rPr>
      </w:pPr>
      <w:r w:rsidRPr="00070E3E">
        <w:rPr>
          <w:rFonts w:ascii="Times New Roman" w:hAnsi="Times New Roman"/>
          <w:sz w:val="28"/>
          <w:lang w:val="ru-RU"/>
        </w:rPr>
        <w:t xml:space="preserve">обеспечить каждое рабочее место в аудитории заметным обозначением его номера; </w:t>
      </w:r>
    </w:p>
    <w:p w:rsidR="00ED5C7B" w:rsidRPr="00070E3E" w:rsidRDefault="001A75C4" w:rsidP="00070E3E">
      <w:pPr>
        <w:numPr>
          <w:ilvl w:val="0"/>
          <w:numId w:val="30"/>
        </w:numPr>
        <w:ind w:left="567" w:hanging="567"/>
        <w:rPr>
          <w:rFonts w:ascii="Times New Roman" w:hAnsi="Times New Roman"/>
          <w:sz w:val="28"/>
          <w:lang w:val="ru-RU"/>
        </w:rPr>
      </w:pPr>
      <w:r w:rsidRPr="00070E3E">
        <w:rPr>
          <w:rFonts w:ascii="Times New Roman" w:hAnsi="Times New Roman"/>
          <w:sz w:val="28"/>
          <w:lang w:val="ru-RU"/>
        </w:rPr>
        <w:t xml:space="preserve">обеспечить каждую аудиторию часами, находящимися в поле зрения участников ОГЭ и </w:t>
      </w:r>
      <w:proofErr w:type="spellStart"/>
      <w:r w:rsidRPr="00070E3E">
        <w:rPr>
          <w:rFonts w:ascii="Times New Roman" w:hAnsi="Times New Roman"/>
          <w:sz w:val="28"/>
          <w:lang w:val="ru-RU"/>
        </w:rPr>
        <w:t>гелевыми</w:t>
      </w:r>
      <w:proofErr w:type="spellEnd"/>
      <w:r w:rsidRPr="00070E3E">
        <w:rPr>
          <w:rFonts w:ascii="Times New Roman" w:hAnsi="Times New Roman"/>
          <w:sz w:val="28"/>
          <w:lang w:val="ru-RU"/>
        </w:rPr>
        <w:t xml:space="preserve"> ручками с чернилами черного цвета; </w:t>
      </w:r>
    </w:p>
    <w:p w:rsidR="00ED5C7B" w:rsidRPr="00070E3E" w:rsidRDefault="001A75C4" w:rsidP="00070E3E">
      <w:pPr>
        <w:numPr>
          <w:ilvl w:val="0"/>
          <w:numId w:val="30"/>
        </w:numPr>
        <w:ind w:left="567" w:hanging="567"/>
        <w:rPr>
          <w:rFonts w:ascii="Times New Roman" w:hAnsi="Times New Roman"/>
          <w:sz w:val="28"/>
          <w:lang w:val="ru-RU"/>
        </w:rPr>
      </w:pPr>
      <w:bookmarkStart w:id="1" w:name="page3"/>
      <w:bookmarkEnd w:id="1"/>
      <w:r w:rsidRPr="00070E3E">
        <w:rPr>
          <w:rFonts w:ascii="Times New Roman" w:hAnsi="Times New Roman"/>
          <w:sz w:val="28"/>
          <w:lang w:val="ru-RU"/>
        </w:rPr>
        <w:t xml:space="preserve">убрать (закрыть) в аудиториях стенды, плакаты и иные материалы со справочно-познавательной информацией по соответствующим общеобразовательным предметам; </w:t>
      </w:r>
    </w:p>
    <w:p w:rsidR="00ED5C7B" w:rsidRPr="00070E3E" w:rsidRDefault="001A75C4" w:rsidP="00070E3E">
      <w:pPr>
        <w:numPr>
          <w:ilvl w:val="0"/>
          <w:numId w:val="30"/>
        </w:numPr>
        <w:ind w:left="567" w:hanging="567"/>
        <w:rPr>
          <w:rFonts w:ascii="Times New Roman" w:hAnsi="Times New Roman"/>
          <w:sz w:val="28"/>
          <w:lang w:val="ru-RU"/>
        </w:rPr>
      </w:pPr>
      <w:r w:rsidRPr="00070E3E">
        <w:rPr>
          <w:rFonts w:ascii="Times New Roman" w:hAnsi="Times New Roman"/>
          <w:sz w:val="28"/>
          <w:lang w:val="ru-RU"/>
        </w:rPr>
        <w:t>проверить в аудиториях для проведения письменной части ОГЭ по иностранным языкам наличие и готовность технических средств, обеспечивающих качественное воспроизведение аудиозаписей на компакт-дисках (С</w:t>
      </w:r>
      <w:proofErr w:type="gramStart"/>
      <w:r w:rsidRPr="00070E3E">
        <w:rPr>
          <w:rFonts w:ascii="Times New Roman" w:hAnsi="Times New Roman"/>
          <w:sz w:val="28"/>
        </w:rPr>
        <w:t>D</w:t>
      </w:r>
      <w:proofErr w:type="gramEnd"/>
      <w:r w:rsidRPr="00070E3E">
        <w:rPr>
          <w:rFonts w:ascii="Times New Roman" w:hAnsi="Times New Roman"/>
          <w:sz w:val="28"/>
          <w:lang w:val="ru-RU"/>
        </w:rPr>
        <w:t xml:space="preserve">) в формате МР3 для выполнения заданий раздела 1 «Задания по </w:t>
      </w:r>
      <w:proofErr w:type="spellStart"/>
      <w:r w:rsidRPr="00070E3E">
        <w:rPr>
          <w:rFonts w:ascii="Times New Roman" w:hAnsi="Times New Roman"/>
          <w:sz w:val="28"/>
          <w:lang w:val="ru-RU"/>
        </w:rPr>
        <w:t>аудированию</w:t>
      </w:r>
      <w:proofErr w:type="spellEnd"/>
      <w:r w:rsidRPr="00070E3E">
        <w:rPr>
          <w:rFonts w:ascii="Times New Roman" w:hAnsi="Times New Roman"/>
          <w:sz w:val="28"/>
          <w:lang w:val="ru-RU"/>
        </w:rPr>
        <w:t xml:space="preserve">». </w:t>
      </w:r>
    </w:p>
    <w:p w:rsidR="00ED5C7B" w:rsidRPr="003A5A71" w:rsidRDefault="00070E3E" w:rsidP="00070E3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1A75C4" w:rsidRPr="003A5A71">
        <w:rPr>
          <w:rFonts w:ascii="Times New Roman" w:hAnsi="Times New Roman"/>
          <w:sz w:val="28"/>
          <w:szCs w:val="28"/>
          <w:lang w:val="ru-RU"/>
        </w:rPr>
        <w:t xml:space="preserve">овместно с уполномоченным представителем ГЭК и техническим специалистом проверить техническую готовность ППЭ к экзамену по иностранным языкам в устной форме; </w:t>
      </w:r>
    </w:p>
    <w:p w:rsidR="00ED5C7B" w:rsidRPr="003A5A71" w:rsidRDefault="00ED5C7B" w:rsidP="00070E3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070E3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проверить в аудиториях для проведения информатики и ИКТ наличие и готовность компьютерного оборудования для выполнения практических заданий; </w:t>
      </w:r>
    </w:p>
    <w:p w:rsidR="00ED5C7B" w:rsidRPr="003A5A71" w:rsidRDefault="00ED5C7B" w:rsidP="00070E3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070E3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проверить в аудиториях для проведения экзамена по литературе наличие отдельных столов для размещения текстов художественных произведений и сборников лирики; </w:t>
      </w:r>
    </w:p>
    <w:p w:rsidR="00ED5C7B" w:rsidRPr="003A5A71" w:rsidRDefault="00ED5C7B" w:rsidP="00070E3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070E3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проверить в аудиториях для проведения экзамена по физике наличие лабораторного оборудования для выполнения практических заданий; </w:t>
      </w:r>
    </w:p>
    <w:p w:rsidR="00ED5C7B" w:rsidRPr="003A5A71" w:rsidRDefault="00ED5C7B" w:rsidP="00070E3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070E3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проверить в аудиториях для проведения экзамена по русскому языку наличие средств воспроизведения аудиозаписи; </w:t>
      </w:r>
    </w:p>
    <w:p w:rsidR="00ED5C7B" w:rsidRPr="003A5A71" w:rsidRDefault="00ED5C7B" w:rsidP="00070E3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070E3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проверить наличие и готовность аудиторий и необходимого оборудования для участников ОГЭ с ограниченными возможностями </w:t>
      </w:r>
      <w:r w:rsidRPr="003A5A71">
        <w:rPr>
          <w:rFonts w:ascii="Times New Roman" w:hAnsi="Times New Roman"/>
          <w:sz w:val="28"/>
          <w:szCs w:val="28"/>
          <w:lang w:val="ru-RU"/>
        </w:rPr>
        <w:lastRenderedPageBreak/>
        <w:t xml:space="preserve">здоровья.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2"/>
          <w:numId w:val="5"/>
        </w:numPr>
        <w:tabs>
          <w:tab w:val="clear" w:pos="2160"/>
          <w:tab w:val="num" w:pos="1414"/>
        </w:tabs>
        <w:overflowPunct w:val="0"/>
        <w:autoSpaceDE w:val="0"/>
        <w:autoSpaceDN w:val="0"/>
        <w:adjustRightInd w:val="0"/>
        <w:spacing w:after="0" w:line="240" w:lineRule="auto"/>
        <w:ind w:lef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проверить готовность помещения для руководителя ППЭ,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оборудованное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телефонной связью, компьютером и принтером, сейфом (металлическим шкафом) для безопасного хранения ЭМ;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2"/>
          <w:numId w:val="5"/>
        </w:numPr>
        <w:tabs>
          <w:tab w:val="clear" w:pos="2160"/>
          <w:tab w:val="num" w:pos="1414"/>
        </w:tabs>
        <w:overflowPunct w:val="0"/>
        <w:autoSpaceDE w:val="0"/>
        <w:autoSpaceDN w:val="0"/>
        <w:adjustRightInd w:val="0"/>
        <w:spacing w:after="0" w:line="240" w:lineRule="auto"/>
        <w:ind w:lef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проверить наличие рабочего места для организаторов вне аудитории, обеспечивающих вход и регистрацию участников ОГЭ;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2"/>
          <w:numId w:val="5"/>
        </w:numPr>
        <w:tabs>
          <w:tab w:val="clear" w:pos="2160"/>
          <w:tab w:val="num" w:pos="1414"/>
        </w:tabs>
        <w:overflowPunct w:val="0"/>
        <w:autoSpaceDE w:val="0"/>
        <w:autoSpaceDN w:val="0"/>
        <w:adjustRightInd w:val="0"/>
        <w:spacing w:after="0" w:line="240" w:lineRule="auto"/>
        <w:ind w:lef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проверить наличие и готовность в ППЭ пунктов медицинской помощи и охраны правопорядка; наличие журнала учета участников ОГЭ, обратившихся к медицинскому работнику; </w:t>
      </w:r>
    </w:p>
    <w:p w:rsidR="009522E5" w:rsidRDefault="009522E5" w:rsidP="009522E5">
      <w:pPr>
        <w:widowControl w:val="0"/>
        <w:tabs>
          <w:tab w:val="num" w:pos="1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Default="009522E5" w:rsidP="009522E5">
      <w:pPr>
        <w:pStyle w:val="2"/>
      </w:pPr>
      <w:r>
        <w:t>2.1.5</w:t>
      </w:r>
      <w:r>
        <w:tab/>
      </w:r>
      <w:r w:rsidR="001A75C4" w:rsidRPr="009522E5">
        <w:t xml:space="preserve">проверить наличие помещений для общественных наблюдателей, представителей средств массовой информации, аккредитованных в установленном порядке, и других лиц, имеющих право присутствовать в ППЭ день проведения ОГЭ; </w:t>
      </w:r>
    </w:p>
    <w:p w:rsidR="009522E5" w:rsidRPr="009522E5" w:rsidRDefault="009522E5" w:rsidP="009522E5">
      <w:pPr>
        <w:pStyle w:val="2"/>
      </w:pPr>
    </w:p>
    <w:p w:rsidR="009522E5" w:rsidRDefault="001A75C4" w:rsidP="003A5A71">
      <w:pPr>
        <w:widowControl w:val="0"/>
        <w:numPr>
          <w:ilvl w:val="2"/>
          <w:numId w:val="6"/>
        </w:numPr>
        <w:tabs>
          <w:tab w:val="clear" w:pos="2160"/>
          <w:tab w:val="num" w:pos="1414"/>
        </w:tabs>
        <w:overflowPunct w:val="0"/>
        <w:autoSpaceDE w:val="0"/>
        <w:autoSpaceDN w:val="0"/>
        <w:adjustRightInd w:val="0"/>
        <w:spacing w:after="0" w:line="240" w:lineRule="auto"/>
        <w:ind w:lef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522E5">
        <w:rPr>
          <w:rFonts w:ascii="Times New Roman" w:hAnsi="Times New Roman"/>
          <w:sz w:val="28"/>
          <w:szCs w:val="28"/>
          <w:lang w:val="ru-RU"/>
        </w:rPr>
        <w:t xml:space="preserve">проверить наличие помещения для хранения личных вещей участников ОГЭ и организаторов ОГЭ, расположенное до входа в ППЭ; </w:t>
      </w:r>
    </w:p>
    <w:p w:rsidR="009522E5" w:rsidRPr="009522E5" w:rsidRDefault="009522E5" w:rsidP="009522E5">
      <w:pPr>
        <w:widowControl w:val="0"/>
        <w:tabs>
          <w:tab w:val="num" w:pos="1414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Default="001A75C4" w:rsidP="003A5A71">
      <w:pPr>
        <w:widowControl w:val="0"/>
        <w:numPr>
          <w:ilvl w:val="2"/>
          <w:numId w:val="6"/>
        </w:numPr>
        <w:tabs>
          <w:tab w:val="clear" w:pos="2160"/>
          <w:tab w:val="num" w:pos="1414"/>
        </w:tabs>
        <w:overflowPunct w:val="0"/>
        <w:autoSpaceDE w:val="0"/>
        <w:autoSpaceDN w:val="0"/>
        <w:adjustRightInd w:val="0"/>
        <w:spacing w:after="0" w:line="240" w:lineRule="auto"/>
        <w:ind w:lef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проверить наличие помещения для представителей образовательных организаций, сопровождающих обучающихся, расположенное до входа в ППЭ; </w:t>
      </w:r>
    </w:p>
    <w:p w:rsidR="009522E5" w:rsidRPr="003A5A71" w:rsidRDefault="009522E5" w:rsidP="009522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Default="001A75C4" w:rsidP="003A5A71">
      <w:pPr>
        <w:widowControl w:val="0"/>
        <w:numPr>
          <w:ilvl w:val="2"/>
          <w:numId w:val="6"/>
        </w:numPr>
        <w:tabs>
          <w:tab w:val="clear" w:pos="2160"/>
          <w:tab w:val="num" w:pos="1414"/>
        </w:tabs>
        <w:overflowPunct w:val="0"/>
        <w:autoSpaceDE w:val="0"/>
        <w:autoSpaceDN w:val="0"/>
        <w:adjustRightInd w:val="0"/>
        <w:spacing w:after="0" w:line="240" w:lineRule="auto"/>
        <w:ind w:lef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522E5">
        <w:rPr>
          <w:rFonts w:ascii="Times New Roman" w:hAnsi="Times New Roman"/>
          <w:sz w:val="28"/>
          <w:szCs w:val="28"/>
          <w:lang w:val="ru-RU"/>
        </w:rPr>
        <w:t xml:space="preserve">проверить работоспособность противопожарной сигнализации, наличие планов эвакуации, свободного доступа к запасным выходам, средства </w:t>
      </w:r>
      <w:bookmarkStart w:id="2" w:name="page5"/>
      <w:bookmarkEnd w:id="2"/>
      <w:r w:rsidRPr="009522E5">
        <w:rPr>
          <w:rFonts w:ascii="Times New Roman" w:hAnsi="Times New Roman"/>
          <w:sz w:val="28"/>
          <w:szCs w:val="28"/>
          <w:lang w:val="ru-RU"/>
        </w:rPr>
        <w:t>первичного пожаротушения (наличие и срок годности огнетушителей, немеханизированных средств пожаротушения);</w:t>
      </w:r>
    </w:p>
    <w:p w:rsidR="009522E5" w:rsidRPr="009522E5" w:rsidRDefault="009522E5" w:rsidP="009522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Default="001A75C4" w:rsidP="009522E5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иметь комплект ключей от всех рабочих аудиторий; </w:t>
      </w:r>
    </w:p>
    <w:p w:rsidR="009522E5" w:rsidRPr="003A5A71" w:rsidRDefault="009522E5" w:rsidP="009522E5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7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закрыть и опечатать все аудитории, не используемые для проведения экзамена.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0"/>
          <w:numId w:val="8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Руководителю ППЭ необходимо ознакомить под роспись всех работников ППЭ со следующими материалами: </w:t>
      </w:r>
    </w:p>
    <w:p w:rsidR="00ED5C7B" w:rsidRDefault="001A75C4" w:rsidP="003A5A71">
      <w:pPr>
        <w:widowControl w:val="0"/>
        <w:numPr>
          <w:ilvl w:val="0"/>
          <w:numId w:val="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нормативными правовыми документами, регламентирующими проведение ОГЭ; </w:t>
      </w:r>
    </w:p>
    <w:p w:rsidR="009522E5" w:rsidRPr="003A5A71" w:rsidRDefault="009522E5" w:rsidP="009522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Default="001A75C4" w:rsidP="009522E5">
      <w:pPr>
        <w:widowControl w:val="0"/>
        <w:numPr>
          <w:ilvl w:val="0"/>
          <w:numId w:val="9"/>
        </w:numPr>
        <w:tabs>
          <w:tab w:val="clear" w:pos="720"/>
          <w:tab w:val="num" w:pos="0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инструкциями, определяющими порядок работы в ППЭ; </w:t>
      </w:r>
    </w:p>
    <w:p w:rsidR="009522E5" w:rsidRPr="003A5A71" w:rsidRDefault="009522E5" w:rsidP="009522E5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9"/>
        </w:numPr>
        <w:tabs>
          <w:tab w:val="clear" w:pos="720"/>
          <w:tab w:val="num" w:pos="0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правилами заполнения бланков ОГЭ участниками ОГЭ;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0"/>
          <w:numId w:val="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правилами оформления форм, ведомостей, протоколов актов и </w:t>
      </w:r>
      <w:r w:rsidRPr="003A5A71">
        <w:rPr>
          <w:rFonts w:ascii="Times New Roman" w:hAnsi="Times New Roman"/>
          <w:sz w:val="28"/>
          <w:szCs w:val="28"/>
          <w:lang w:val="ru-RU"/>
        </w:rPr>
        <w:lastRenderedPageBreak/>
        <w:t xml:space="preserve">служебных документов в аудитории и ППЭ. </w:t>
      </w:r>
    </w:p>
    <w:p w:rsidR="00C1093E" w:rsidRPr="00C1093E" w:rsidRDefault="00C1093E" w:rsidP="00C109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1093E">
        <w:rPr>
          <w:rFonts w:ascii="Times New Roman" w:hAnsi="Times New Roman"/>
          <w:b/>
          <w:sz w:val="28"/>
          <w:szCs w:val="28"/>
          <w:lang w:val="ru-RU"/>
        </w:rPr>
        <w:t xml:space="preserve">Руководитель ППЭ совместно с руководителем организации, на базе которой организован ППЭ, обязан: 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обеспечить готовность ППЭ к проведению ОГЭ в соответствии с требованиями к ППЭ</w:t>
      </w:r>
      <w:r w:rsidRPr="00C1093E">
        <w:rPr>
          <w:rFonts w:ascii="Times New Roman" w:hAnsi="Times New Roman"/>
          <w:sz w:val="28"/>
          <w:szCs w:val="28"/>
        </w:rPr>
        <w:footnoteReference w:id="1"/>
      </w:r>
      <w:r w:rsidRPr="00C1093E">
        <w:rPr>
          <w:rFonts w:ascii="Times New Roman" w:hAnsi="Times New Roman"/>
          <w:sz w:val="28"/>
          <w:szCs w:val="28"/>
          <w:lang w:val="ru-RU"/>
        </w:rPr>
        <w:t>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проверить наличие и готовность помещений (аудиторий), необходимых для проведения ОГЭ</w:t>
      </w:r>
      <w:r w:rsidRPr="00C1093E">
        <w:rPr>
          <w:rFonts w:ascii="Times New Roman" w:hAnsi="Times New Roman"/>
          <w:sz w:val="28"/>
          <w:szCs w:val="28"/>
        </w:rPr>
        <w:footnoteReference w:id="2"/>
      </w:r>
      <w:r w:rsidRPr="00C1093E">
        <w:rPr>
          <w:rFonts w:ascii="Times New Roman" w:hAnsi="Times New Roman"/>
          <w:sz w:val="28"/>
          <w:szCs w:val="28"/>
          <w:lang w:val="ru-RU"/>
        </w:rPr>
        <w:t>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проверить готовность рабочих мест для организаторов вне аудитории, обеспечивающих вход участников ОГЭ;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проверить готовность рабочих мест для организаторов в аудитории;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 xml:space="preserve">обеспечить аудитории для проведения ОГЭ заметным обозначением их номеров; 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обеспечить помещения ППЭ заметным обозначением о ведении видеонаблюдения (в случае его наличия)</w:t>
      </w:r>
      <w:proofErr w:type="gramStart"/>
      <w:r w:rsidRPr="00C1093E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обеспечить каждое рабочее место участника ОГЭ в аудитории заметным обозначением его номера;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обеспечить каждую аудиторию часами, находящимися в поле зрения участников ОГЭ;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убрать (закрыть) в аудиториях стенды, плакаты и иные материалы со справочно-познавательной информацией по соответствующим общеобразовательным предметам;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предусмотреть отдельное помещение для хранения личных вещей участников ОГЭ, изолированное от аудиторий для проведения экзамена;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 xml:space="preserve">предусмотреть аудитории для лиц, сопровождающих участников ОГЭ, представителей СМИ, общественных наблюдателей и других лиц, имеющих право присутствовать в ППЭ в день проведения ОГЭ; 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 xml:space="preserve"> проверить готовность аудиторий и необходимого оборудования для участников ОГЭ с ОВЗ (в случае распределения такой категории участников ОГЭ в ППЭ); 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 xml:space="preserve">в случае наличия аудиторий для проведения ОГЭ по иностранным языкам с включенным разделом «Говорение», устные </w:t>
      </w:r>
      <w:proofErr w:type="gramStart"/>
      <w:r w:rsidRPr="00C1093E">
        <w:rPr>
          <w:rFonts w:ascii="Times New Roman" w:hAnsi="Times New Roman"/>
          <w:sz w:val="28"/>
          <w:szCs w:val="28"/>
          <w:lang w:val="ru-RU"/>
        </w:rPr>
        <w:t>ответы</w:t>
      </w:r>
      <w:proofErr w:type="gramEnd"/>
      <w:r w:rsidRPr="00C1093E">
        <w:rPr>
          <w:rFonts w:ascii="Times New Roman" w:hAnsi="Times New Roman"/>
          <w:sz w:val="28"/>
          <w:szCs w:val="28"/>
          <w:lang w:val="ru-RU"/>
        </w:rPr>
        <w:t xml:space="preserve"> на задания которого записываются на аудионосители провести проверку работоспособности средств цифровой аудиозаписи;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подготовить ножницы для вскрытия доставочных пакетов с ЭМ для каждой аудитории;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подготовить бумагу для черновиков из расчета по два листа на каждого участника ОГЭ, а также дополнительные черновики;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 xml:space="preserve">обеспечить размещение в ППЭ и функционирование в день экзамена пункта медицинской помощи; 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в случае проведения автоматизированного распределения в ППЭ  до начала экзамена организовать автоматизированное распределение участников экзамена и организаторов по аудиториям;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lastRenderedPageBreak/>
        <w:t>обеспечить ознакомление организаторов с инструктивными материалами под роспись в ведомости произвольной формы;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 xml:space="preserve">за день до экзамена проверить пожарные выходы, средства первичного пожаротушения, иметь комплект ключей от всех рабочих аудиторий. </w:t>
      </w:r>
    </w:p>
    <w:p w:rsidR="00C1093E" w:rsidRPr="00C1093E" w:rsidRDefault="00C1093E" w:rsidP="00C1093E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Ознакомить под роспись всех работников ППЭ со следующими материалами: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нормативными правовыми документами, регламентирующими проведение ОГЭ;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инструкциями, определяющими порядок работы в ППЭ;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правилами заполнения бланков ответов участниками ОГЭ;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порядком оформления форм, ведомостей, протоколов актов и служебных документов в аудитории и ППЭ.</w:t>
      </w:r>
    </w:p>
    <w:p w:rsidR="00C1093E" w:rsidRPr="00C1093E" w:rsidRDefault="00C1093E" w:rsidP="00C1093E">
      <w:pPr>
        <w:pStyle w:val="a5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1093E" w:rsidRPr="00C1093E" w:rsidRDefault="00C1093E" w:rsidP="00C1093E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1093E">
        <w:rPr>
          <w:rFonts w:ascii="Times New Roman" w:hAnsi="Times New Roman"/>
          <w:b/>
          <w:sz w:val="28"/>
          <w:szCs w:val="28"/>
          <w:lang w:val="ru-RU"/>
        </w:rPr>
        <w:t>Подготовить в необходимом количестве (на каждую аудиторию):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по одному конверту формата А</w:t>
      </w:r>
      <w:proofErr w:type="gramStart"/>
      <w:r w:rsidRPr="00C1093E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C1093E">
        <w:rPr>
          <w:rFonts w:ascii="Times New Roman" w:hAnsi="Times New Roman"/>
          <w:sz w:val="28"/>
          <w:szCs w:val="28"/>
          <w:lang w:val="ru-RU"/>
        </w:rPr>
        <w:t xml:space="preserve"> для упаковки экзаменационных материалов;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по два конверта для упаковки флэш-карты (диска) с ответами участников экзаменов по информатике и ИКТ и иностранному языку;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по два пакета для упаковки использованных КИМ и черновиков;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инструкцию, зачитываемую организатором в аудитории перед началом экзамена для участников ОГЭ;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информацию о сроках ознакомления участников ОГЭ с результатами и сроках подачи и рассмотрения апелляций о несогласии с выставленными баллами;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ведомости, протоколы, акты, необходимые для проведения экзамена;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093E">
        <w:rPr>
          <w:rFonts w:ascii="Times New Roman" w:hAnsi="Times New Roman"/>
          <w:sz w:val="28"/>
          <w:szCs w:val="28"/>
        </w:rPr>
        <w:t>списки</w:t>
      </w:r>
      <w:proofErr w:type="spellEnd"/>
      <w:r w:rsidRPr="00C109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093E">
        <w:rPr>
          <w:rFonts w:ascii="Times New Roman" w:hAnsi="Times New Roman"/>
          <w:sz w:val="28"/>
          <w:szCs w:val="28"/>
        </w:rPr>
        <w:t>участников</w:t>
      </w:r>
      <w:proofErr w:type="spellEnd"/>
      <w:r w:rsidRPr="00C109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093E">
        <w:rPr>
          <w:rFonts w:ascii="Times New Roman" w:hAnsi="Times New Roman"/>
          <w:sz w:val="28"/>
          <w:szCs w:val="28"/>
        </w:rPr>
        <w:t>экзамена</w:t>
      </w:r>
      <w:proofErr w:type="spellEnd"/>
      <w:r w:rsidRPr="00C1093E">
        <w:rPr>
          <w:rFonts w:ascii="Times New Roman" w:hAnsi="Times New Roman"/>
          <w:sz w:val="28"/>
          <w:szCs w:val="28"/>
        </w:rPr>
        <w:t>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 xml:space="preserve">черные </w:t>
      </w:r>
      <w:proofErr w:type="spellStart"/>
      <w:r w:rsidRPr="00C1093E">
        <w:rPr>
          <w:rFonts w:ascii="Times New Roman" w:hAnsi="Times New Roman"/>
          <w:sz w:val="28"/>
          <w:szCs w:val="28"/>
          <w:lang w:val="ru-RU"/>
        </w:rPr>
        <w:t>гелевые</w:t>
      </w:r>
      <w:proofErr w:type="spellEnd"/>
      <w:r w:rsidRPr="00C1093E">
        <w:rPr>
          <w:rFonts w:ascii="Times New Roman" w:hAnsi="Times New Roman"/>
          <w:sz w:val="28"/>
          <w:szCs w:val="28"/>
          <w:lang w:val="ru-RU"/>
        </w:rPr>
        <w:t xml:space="preserve"> (капиллярные) ручки для заполнения документации организаторами в аудитории;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сопроводительные бланки для наклеивания на возвратные доставочные пакеты.</w:t>
      </w:r>
    </w:p>
    <w:p w:rsidR="00C1093E" w:rsidRPr="00C1093E" w:rsidRDefault="00C1093E" w:rsidP="00C1093E">
      <w:pPr>
        <w:pStyle w:val="a5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1093E" w:rsidRPr="00C1093E" w:rsidRDefault="00C1093E" w:rsidP="00C1093E">
      <w:pPr>
        <w:pStyle w:val="a5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1093E">
        <w:rPr>
          <w:rFonts w:ascii="Times New Roman" w:hAnsi="Times New Roman"/>
          <w:b/>
          <w:sz w:val="28"/>
          <w:szCs w:val="28"/>
          <w:lang w:val="ru-RU"/>
        </w:rPr>
        <w:t>Распечатать на каждого участника экзамена:</w:t>
      </w:r>
    </w:p>
    <w:p w:rsidR="00C1093E" w:rsidRDefault="00C1093E" w:rsidP="00C1093E">
      <w:pPr>
        <w:pStyle w:val="a5"/>
        <w:tabs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 xml:space="preserve">при проведении экзамена по </w:t>
      </w:r>
      <w:r w:rsidRPr="00C1093E">
        <w:rPr>
          <w:rFonts w:ascii="Times New Roman" w:hAnsi="Times New Roman"/>
          <w:b/>
          <w:sz w:val="28"/>
          <w:szCs w:val="28"/>
          <w:lang w:val="ru-RU"/>
        </w:rPr>
        <w:t>информатике и ИКТ</w:t>
      </w:r>
      <w:r w:rsidRPr="00C1093E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C1093E" w:rsidRDefault="00C1093E" w:rsidP="00C1093E">
      <w:pPr>
        <w:pStyle w:val="a5"/>
        <w:numPr>
          <w:ilvl w:val="0"/>
          <w:numId w:val="4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инструкцию для участников практической части ОГЭ по информатике и ИКТ,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информационный бланк участника ОГЭ по информатике и ИКТ;</w:t>
      </w:r>
    </w:p>
    <w:p w:rsidR="00C1093E" w:rsidRDefault="00C1093E" w:rsidP="00C1093E">
      <w:pPr>
        <w:pStyle w:val="a5"/>
        <w:tabs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1093E" w:rsidRPr="00C1093E" w:rsidRDefault="00C1093E" w:rsidP="00C1093E">
      <w:pPr>
        <w:pStyle w:val="a5"/>
        <w:tabs>
          <w:tab w:val="left" w:pos="709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 xml:space="preserve">при проведении экзаменов по </w:t>
      </w:r>
      <w:r w:rsidRPr="00C1093E">
        <w:rPr>
          <w:rFonts w:ascii="Times New Roman" w:hAnsi="Times New Roman"/>
          <w:b/>
          <w:sz w:val="28"/>
          <w:szCs w:val="28"/>
          <w:lang w:val="ru-RU"/>
        </w:rPr>
        <w:t>иностранному языку</w:t>
      </w:r>
      <w:r w:rsidRPr="00C1093E">
        <w:rPr>
          <w:rFonts w:ascii="Times New Roman" w:hAnsi="Times New Roman"/>
          <w:sz w:val="28"/>
          <w:szCs w:val="28"/>
          <w:lang w:val="ru-RU"/>
        </w:rPr>
        <w:t>: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ведомость проведения устной части экзамена по иностранному языку,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инструкцию для участника устной части экзамена по иностранному языку;</w:t>
      </w:r>
    </w:p>
    <w:p w:rsidR="00C1093E" w:rsidRPr="00C1093E" w:rsidRDefault="00C1093E" w:rsidP="00C1093E">
      <w:pPr>
        <w:pStyle w:val="a5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при проведении экзаменов по физике: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акт проверки готовности аудиторий к проведению основного государственного экзамена,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lastRenderedPageBreak/>
        <w:t>инструкцию по правилам безопасности труда для учащихся при проведении экзамена в кабинете физики,</w:t>
      </w:r>
    </w:p>
    <w:p w:rsidR="00C1093E" w:rsidRPr="00C1093E" w:rsidRDefault="00C1093E" w:rsidP="00C1093E">
      <w:pPr>
        <w:pStyle w:val="a5"/>
        <w:numPr>
          <w:ilvl w:val="0"/>
          <w:numId w:val="4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бланк экспериментального задания ОГЭ по физике</w:t>
      </w:r>
    </w:p>
    <w:p w:rsidR="00C1093E" w:rsidRDefault="00C1093E" w:rsidP="00C1093E">
      <w:pPr>
        <w:pStyle w:val="a5"/>
        <w:spacing w:after="0" w:line="240" w:lineRule="auto"/>
        <w:ind w:left="709"/>
        <w:rPr>
          <w:rFonts w:ascii="Times New Roman" w:hAnsi="Times New Roman"/>
          <w:sz w:val="28"/>
          <w:szCs w:val="28"/>
          <w:lang w:val="ru-RU"/>
        </w:rPr>
      </w:pPr>
    </w:p>
    <w:p w:rsidR="00C1093E" w:rsidRPr="00C1093E" w:rsidRDefault="00C1093E" w:rsidP="00C1093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C1093E">
        <w:rPr>
          <w:rFonts w:ascii="Times New Roman" w:hAnsi="Times New Roman"/>
          <w:sz w:val="28"/>
          <w:szCs w:val="28"/>
          <w:lang w:val="ru-RU"/>
        </w:rPr>
        <w:t>Подготовить необходимое оборудование и дополнительные материалы для проведения экзаменов по отдельным предметам, согласно таблице:</w:t>
      </w:r>
    </w:p>
    <w:p w:rsidR="00C1093E" w:rsidRPr="00C1093E" w:rsidRDefault="00C1093E" w:rsidP="00C1093E">
      <w:pPr>
        <w:pStyle w:val="a5"/>
        <w:spacing w:after="0" w:line="240" w:lineRule="auto"/>
        <w:ind w:left="709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7230"/>
      </w:tblGrid>
      <w:tr w:rsidR="00C1093E" w:rsidRPr="00C1093E" w:rsidTr="00C1093E">
        <w:trPr>
          <w:trHeight w:val="143"/>
        </w:trPr>
        <w:tc>
          <w:tcPr>
            <w:tcW w:w="1225" w:type="pct"/>
            <w:shd w:val="clear" w:color="auto" w:fill="auto"/>
            <w:vAlign w:val="center"/>
          </w:tcPr>
          <w:p w:rsidR="00C1093E" w:rsidRPr="00C1093E" w:rsidRDefault="00C1093E" w:rsidP="00C1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Учебный</w:t>
            </w:r>
            <w:proofErr w:type="spellEnd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  <w:proofErr w:type="spellEnd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 xml:space="preserve"> ОГЭ</w:t>
            </w:r>
          </w:p>
        </w:tc>
        <w:tc>
          <w:tcPr>
            <w:tcW w:w="3775" w:type="pct"/>
            <w:shd w:val="clear" w:color="auto" w:fill="auto"/>
            <w:vAlign w:val="center"/>
          </w:tcPr>
          <w:p w:rsidR="00C1093E" w:rsidRPr="00C1093E" w:rsidRDefault="00C1093E" w:rsidP="00C1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Дополнительные</w:t>
            </w:r>
            <w:proofErr w:type="spellEnd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материалы</w:t>
            </w:r>
            <w:proofErr w:type="spellEnd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  <w:proofErr w:type="spellEnd"/>
          </w:p>
        </w:tc>
      </w:tr>
      <w:tr w:rsidR="00C1093E" w:rsidRPr="00C1093E" w:rsidTr="00723BAC">
        <w:trPr>
          <w:trHeight w:val="143"/>
        </w:trPr>
        <w:tc>
          <w:tcPr>
            <w:tcW w:w="1225" w:type="pct"/>
            <w:shd w:val="clear" w:color="auto" w:fill="auto"/>
            <w:vAlign w:val="center"/>
          </w:tcPr>
          <w:p w:rsidR="00C1093E" w:rsidRPr="00C1093E" w:rsidRDefault="00C1093E" w:rsidP="00723BAC">
            <w:pPr>
              <w:pStyle w:val="1"/>
            </w:pPr>
            <w:proofErr w:type="spellStart"/>
            <w:r w:rsidRPr="00C1093E">
              <w:t>География</w:t>
            </w:r>
            <w:proofErr w:type="spellEnd"/>
          </w:p>
        </w:tc>
        <w:tc>
          <w:tcPr>
            <w:tcW w:w="3775" w:type="pct"/>
            <w:shd w:val="clear" w:color="auto" w:fill="auto"/>
          </w:tcPr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Учащиеся должны быть обеспечены линейками, непрограммируемыми калькуляторами и географическими атласами для 7, 8 и 9 классов (любого</w:t>
            </w:r>
            <w:proofErr w:type="gramEnd"/>
          </w:p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1093E">
              <w:rPr>
                <w:rFonts w:ascii="Times New Roman" w:hAnsi="Times New Roman"/>
                <w:sz w:val="28"/>
                <w:szCs w:val="28"/>
              </w:rPr>
              <w:t>издательства</w:t>
            </w:r>
            <w:proofErr w:type="spellEnd"/>
            <w:proofErr w:type="gramEnd"/>
            <w:r w:rsidRPr="00C1093E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C1093E" w:rsidRPr="00C1093E" w:rsidTr="00723BAC">
        <w:trPr>
          <w:trHeight w:val="143"/>
        </w:trPr>
        <w:tc>
          <w:tcPr>
            <w:tcW w:w="1225" w:type="pct"/>
            <w:shd w:val="clear" w:color="auto" w:fill="auto"/>
            <w:vAlign w:val="center"/>
          </w:tcPr>
          <w:p w:rsidR="00C1093E" w:rsidRPr="00C1093E" w:rsidRDefault="00C1093E" w:rsidP="00723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3775" w:type="pct"/>
            <w:shd w:val="clear" w:color="auto" w:fill="auto"/>
          </w:tcPr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На экзамене по биологии нужно иметь линейку и непрограммируемый калькулятор.</w:t>
            </w:r>
          </w:p>
        </w:tc>
      </w:tr>
      <w:tr w:rsidR="00C1093E" w:rsidRPr="00C1093E" w:rsidTr="00723BAC">
        <w:trPr>
          <w:trHeight w:val="143"/>
        </w:trPr>
        <w:tc>
          <w:tcPr>
            <w:tcW w:w="1225" w:type="pct"/>
            <w:shd w:val="clear" w:color="auto" w:fill="auto"/>
            <w:vAlign w:val="center"/>
          </w:tcPr>
          <w:p w:rsidR="00C1093E" w:rsidRPr="00C1093E" w:rsidRDefault="00C1093E" w:rsidP="00723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3775" w:type="pct"/>
            <w:shd w:val="clear" w:color="auto" w:fill="auto"/>
          </w:tcPr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В аудитории во время экзамена у каждого экзаменующегося должны быть следующие материалы и оборудование:</w:t>
            </w:r>
          </w:p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– Периодическая система химических элементов Д.И. Менделеева;</w:t>
            </w:r>
          </w:p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– таблица растворимости солей, кислот и оснований в воде;</w:t>
            </w:r>
          </w:p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– электрохимический ряд напряжений металлов;</w:t>
            </w:r>
          </w:p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– непрограммируемый калькулятор</w:t>
            </w:r>
          </w:p>
        </w:tc>
      </w:tr>
      <w:tr w:rsidR="00C1093E" w:rsidRPr="00C1093E" w:rsidTr="00723BAC">
        <w:trPr>
          <w:trHeight w:val="143"/>
        </w:trPr>
        <w:tc>
          <w:tcPr>
            <w:tcW w:w="1225" w:type="pct"/>
            <w:shd w:val="clear" w:color="auto" w:fill="auto"/>
            <w:vAlign w:val="center"/>
          </w:tcPr>
          <w:p w:rsidR="00C1093E" w:rsidRPr="00C1093E" w:rsidRDefault="00C1093E" w:rsidP="00723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3775" w:type="pct"/>
            <w:shd w:val="clear" w:color="auto" w:fill="auto"/>
          </w:tcPr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Используется непрограммируемый калькулятор (на каждого ученика) и экспериментальное оборудование. </w:t>
            </w:r>
          </w:p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Полный перечень материалов и оборудования приведен в Приложении 2 к документу «Спецификация КИМ для проведения в 2015 году ОГЭ по физике» </w:t>
            </w:r>
          </w:p>
        </w:tc>
      </w:tr>
      <w:tr w:rsidR="00C1093E" w:rsidRPr="00C1093E" w:rsidTr="00723BAC">
        <w:trPr>
          <w:trHeight w:val="143"/>
        </w:trPr>
        <w:tc>
          <w:tcPr>
            <w:tcW w:w="1225" w:type="pct"/>
            <w:shd w:val="clear" w:color="auto" w:fill="auto"/>
            <w:vAlign w:val="center"/>
          </w:tcPr>
          <w:p w:rsidR="00C1093E" w:rsidRPr="00C1093E" w:rsidRDefault="00C1093E" w:rsidP="00723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Русский</w:t>
            </w:r>
            <w:proofErr w:type="spellEnd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775" w:type="pct"/>
            <w:shd w:val="clear" w:color="auto" w:fill="auto"/>
          </w:tcPr>
          <w:p w:rsidR="00C1093E" w:rsidRPr="00C1093E" w:rsidRDefault="00C1093E" w:rsidP="00C10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Участникам экзамена разрешается пользоваться орфографическими словарями.</w:t>
            </w:r>
          </w:p>
        </w:tc>
      </w:tr>
      <w:tr w:rsidR="00C1093E" w:rsidRPr="00C1093E" w:rsidTr="00723BAC">
        <w:trPr>
          <w:trHeight w:val="143"/>
        </w:trPr>
        <w:tc>
          <w:tcPr>
            <w:tcW w:w="1225" w:type="pct"/>
            <w:shd w:val="clear" w:color="auto" w:fill="auto"/>
            <w:vAlign w:val="center"/>
          </w:tcPr>
          <w:p w:rsidR="00C1093E" w:rsidRPr="00C1093E" w:rsidRDefault="00C1093E" w:rsidP="00723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775" w:type="pct"/>
            <w:shd w:val="clear" w:color="auto" w:fill="auto"/>
          </w:tcPr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Учащимся разрешается использовать справочные материалы, содержащие основные формулы курса математики, </w:t>
            </w:r>
            <w:r w:rsidRPr="00C1093E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в 2016 году будут выданы вместе с работой</w:t>
            </w: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Разрешается использовать линейку. Калькуляторы на экзамене не используются.</w:t>
            </w:r>
          </w:p>
        </w:tc>
      </w:tr>
      <w:tr w:rsidR="00C1093E" w:rsidRPr="00C1093E" w:rsidTr="00723BAC">
        <w:trPr>
          <w:trHeight w:val="143"/>
        </w:trPr>
        <w:tc>
          <w:tcPr>
            <w:tcW w:w="1225" w:type="pct"/>
            <w:shd w:val="clear" w:color="auto" w:fill="auto"/>
            <w:vAlign w:val="center"/>
          </w:tcPr>
          <w:p w:rsidR="00C1093E" w:rsidRPr="00C1093E" w:rsidRDefault="00C1093E" w:rsidP="00723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Иностранные</w:t>
            </w:r>
            <w:proofErr w:type="spellEnd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3775" w:type="pct"/>
            <w:shd w:val="clear" w:color="auto" w:fill="auto"/>
          </w:tcPr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Дополнительные материалы и оборудование на экзамене по иностранным языкам включают в себя звуковоспроизводящую и звукозаписывающую аппаратуру; компакт-диски (</w:t>
            </w:r>
            <w:r w:rsidRPr="00C1093E">
              <w:rPr>
                <w:rFonts w:ascii="Times New Roman" w:hAnsi="Times New Roman"/>
                <w:sz w:val="28"/>
                <w:szCs w:val="28"/>
              </w:rPr>
              <w:t>CD</w:t>
            </w: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или другие носители информации с материалами для выполнения заданий раздела 1 (задания по </w:t>
            </w:r>
            <w:proofErr w:type="spellStart"/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аудированию</w:t>
            </w:r>
            <w:proofErr w:type="spellEnd"/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) и для записи ответов экзаменуемых в устной части экзамена (задания по говорению)</w:t>
            </w:r>
          </w:p>
        </w:tc>
      </w:tr>
      <w:tr w:rsidR="00C1093E" w:rsidRPr="00C1093E" w:rsidTr="00723BAC">
        <w:trPr>
          <w:trHeight w:val="3077"/>
        </w:trPr>
        <w:tc>
          <w:tcPr>
            <w:tcW w:w="1225" w:type="pct"/>
            <w:shd w:val="clear" w:color="auto" w:fill="auto"/>
            <w:vAlign w:val="center"/>
          </w:tcPr>
          <w:p w:rsidR="00C1093E" w:rsidRPr="00C1093E" w:rsidRDefault="00C1093E" w:rsidP="00723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Литература</w:t>
            </w:r>
            <w:proofErr w:type="spellEnd"/>
          </w:p>
        </w:tc>
        <w:tc>
          <w:tcPr>
            <w:tcW w:w="3775" w:type="pct"/>
            <w:shd w:val="clear" w:color="auto" w:fill="auto"/>
          </w:tcPr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При выполнении заданий обеих частей экзаменационной работы экзаменуемый имеет право пользоваться полными текстами художественных произведений, а также сборниками лирики (см. Приложение 2 «Список произведений, по которым могут формулироваться задания КИМ ОГЭ по литературе» к документу «Спецификация КИМ для проведения в 2016 году ОГЭ по литературе»).</w:t>
            </w:r>
          </w:p>
        </w:tc>
      </w:tr>
      <w:tr w:rsidR="00C1093E" w:rsidRPr="00C1093E" w:rsidTr="00723BAC">
        <w:trPr>
          <w:trHeight w:val="3268"/>
        </w:trPr>
        <w:tc>
          <w:tcPr>
            <w:tcW w:w="1225" w:type="pct"/>
            <w:shd w:val="clear" w:color="auto" w:fill="auto"/>
            <w:vAlign w:val="center"/>
          </w:tcPr>
          <w:p w:rsidR="00C1093E" w:rsidRPr="00C1093E" w:rsidRDefault="00C1093E" w:rsidP="00723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  <w:proofErr w:type="spellEnd"/>
            <w:r w:rsidRPr="00C1093E">
              <w:rPr>
                <w:rFonts w:ascii="Times New Roman" w:hAnsi="Times New Roman"/>
                <w:b/>
                <w:sz w:val="28"/>
                <w:szCs w:val="28"/>
              </w:rPr>
              <w:t xml:space="preserve"> и ИКТ</w:t>
            </w:r>
          </w:p>
        </w:tc>
        <w:tc>
          <w:tcPr>
            <w:tcW w:w="3775" w:type="pct"/>
            <w:shd w:val="clear" w:color="auto" w:fill="auto"/>
          </w:tcPr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Задания части 1 выполняются </w:t>
            </w:r>
            <w:proofErr w:type="gramStart"/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без использования компьютеров и других технических средств. Вычислительная сложность заданий не требует использования калькуляторов, поэтому в целях обеспечения равенства всех участников экзамена использование калькуляторов на экзаменах не разрешается.</w:t>
            </w:r>
          </w:p>
          <w:p w:rsidR="00C1093E" w:rsidRPr="00C1093E" w:rsidRDefault="00C1093E" w:rsidP="00C10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Задания части 2 выполняются </w:t>
            </w:r>
            <w:proofErr w:type="gramStart"/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>экзаменуемыми</w:t>
            </w:r>
            <w:proofErr w:type="gramEnd"/>
            <w:r w:rsidRPr="00C109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компьютере. </w:t>
            </w:r>
          </w:p>
        </w:tc>
      </w:tr>
    </w:tbl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>2.4. Заполнить форму ППЭ-01 «Акт готовности ППЭ» совместно с руководителем организации, на базе которой организован ППЭ.</w:t>
      </w:r>
    </w:p>
    <w:p w:rsidR="00C1093E" w:rsidRPr="003A5A71" w:rsidRDefault="00C1093E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3" w:name="_GoBack"/>
      <w:bookmarkEnd w:id="3"/>
    </w:p>
    <w:p w:rsidR="00ED5C7B" w:rsidRPr="003A5A71" w:rsidRDefault="001A75C4" w:rsidP="003A5A7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>3. Проведение ОГЭ в ППЭ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3.1. В день проведения ОГЭ руководитель ППЭ приступает к своим обязанностям </w:t>
      </w: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>не позднее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>8:00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 по московскому времени. Руководитель ППЭ проверяет: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right="2340" w:hanging="567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готовность аудиторий к проведению экзамена, работоспособность противопожарной сигнализации, наличие планов эвакуации, </w:t>
      </w:r>
    </w:p>
    <w:p w:rsidR="00ED5C7B" w:rsidRPr="003A5A71" w:rsidRDefault="00ED5C7B" w:rsidP="009522E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 xml:space="preserve">наличие свободного доступа к запасным выходам, наличие средств первичного пожаротушения (наличие и срок годности </w:t>
      </w:r>
      <w:proofErr w:type="gramEnd"/>
    </w:p>
    <w:p w:rsidR="00ED5C7B" w:rsidRPr="003A5A71" w:rsidRDefault="00ED5C7B" w:rsidP="009522E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огнетушителей, немеханизированных средств пожаротушения). </w:t>
      </w:r>
      <w:bookmarkStart w:id="4" w:name="page7"/>
      <w:bookmarkEnd w:id="4"/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3.2. </w:t>
      </w: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>Не позднее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>8:30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 руководитель ППЭ получает от уполномоченного представителя ГЭК в ППЭ по форме 14-01 «Акт приёмки-передачи экзаменационных материалов в ППЭ»: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индивидуальные комплекты экзаменационных материалов (контрольные измерительные материалы (далее – КИМ), бланки ответов, справочные </w:t>
      </w:r>
      <w:r w:rsidRPr="003A5A71">
        <w:rPr>
          <w:rFonts w:ascii="Times New Roman" w:hAnsi="Times New Roman"/>
          <w:sz w:val="28"/>
          <w:szCs w:val="28"/>
          <w:lang w:val="ru-RU"/>
        </w:rPr>
        <w:lastRenderedPageBreak/>
        <w:t xml:space="preserve">материалы);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right="4680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КИМ на электронных носителях; пакет руководителя ППЭ; </w:t>
      </w:r>
    </w:p>
    <w:p w:rsidR="00ED5C7B" w:rsidRPr="003A5A71" w:rsidRDefault="00ED5C7B" w:rsidP="009522E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67" w:right="2200" w:hanging="567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дополнительные бланки ответов № 2; возвратные доставочные пакеты для бланков ответов; </w:t>
      </w:r>
      <w:proofErr w:type="spellStart"/>
      <w:r w:rsidRPr="003A5A71">
        <w:rPr>
          <w:rFonts w:ascii="Times New Roman" w:hAnsi="Times New Roman"/>
          <w:sz w:val="28"/>
          <w:szCs w:val="28"/>
          <w:lang w:val="ru-RU"/>
        </w:rPr>
        <w:t>секьюрпаки</w:t>
      </w:r>
      <w:proofErr w:type="spellEnd"/>
      <w:r w:rsidRPr="003A5A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КИМ; </w:t>
      </w:r>
    </w:p>
    <w:p w:rsidR="00ED5C7B" w:rsidRPr="003A5A71" w:rsidRDefault="00ED5C7B" w:rsidP="009522E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>Руководитель ППЭ помещает полученные конверты с индивидуальными комплектами и материалы в сейф, находящийся в помещении для руководителя ППЭ, до момента их передачи в аудитории.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0"/>
          <w:numId w:val="1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firstLine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позднее 8:30 руководитель ППЭ должен: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1"/>
          <w:numId w:val="16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регистрацией прибывающих в ППЭ организаторов;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1"/>
          <w:numId w:val="16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провести краткий инструктаж по процедуре проведения ОГЭ и антитеррористической и противопожарной безопасности для всех категорий организаторов, назначенных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данный ППЭ;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1"/>
          <w:numId w:val="16"/>
        </w:numPr>
        <w:tabs>
          <w:tab w:val="clear" w:pos="144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назначить ответственных организаторов в аудитории;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1"/>
          <w:numId w:val="16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выдать организатору вне аудитории форму ППЭ-06-01 «Список участников ГИА-9 образовательной организации» для размещения на информационном стенде при входе в ППЭ;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9522E5" w:rsidRDefault="001A75C4" w:rsidP="003A5A71">
      <w:pPr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1420" w:hanging="1420"/>
        <w:jc w:val="both"/>
        <w:rPr>
          <w:rFonts w:ascii="Times New Roman" w:hAnsi="Times New Roman"/>
          <w:sz w:val="28"/>
          <w:szCs w:val="28"/>
          <w:lang w:val="ru-RU"/>
        </w:rPr>
      </w:pPr>
      <w:r w:rsidRPr="009522E5">
        <w:rPr>
          <w:rFonts w:ascii="Times New Roman" w:hAnsi="Times New Roman"/>
          <w:sz w:val="28"/>
          <w:szCs w:val="28"/>
          <w:lang w:val="ru-RU"/>
        </w:rPr>
        <w:t xml:space="preserve">выдать ответственным организаторам в аудиториях следующие материалы: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форму ППЭ-05-01 «Список участников ГИА-9 в аудитории ППЭ» (2 экземпляра); </w:t>
      </w:r>
    </w:p>
    <w:p w:rsidR="00ED5C7B" w:rsidRPr="003A5A71" w:rsidRDefault="00ED5C7B" w:rsidP="009522E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форму ППЭ-05-02 «Протокол проведения ГИА-9 в аудитории»; форму ППЭ-12-02 «Ведомость коррекции персональных данных </w:t>
      </w:r>
    </w:p>
    <w:p w:rsidR="00ED5C7B" w:rsidRPr="003A5A71" w:rsidRDefault="00ED5C7B" w:rsidP="009522E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участников ГИА-9 в аудитории»; форму ППЭ-12-03 «Ведомость использования дополнительных бланков </w:t>
      </w:r>
    </w:p>
    <w:p w:rsidR="00ED5C7B" w:rsidRPr="003A5A71" w:rsidRDefault="00ED5C7B" w:rsidP="009522E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ответов №2»; форму ППЭ-16 «Расшифровка кодов образовательных организаций </w:t>
      </w:r>
    </w:p>
    <w:p w:rsidR="00ED5C7B" w:rsidRPr="003A5A71" w:rsidRDefault="00ED5C7B" w:rsidP="009522E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ППЭ»; инструкцию, зачитываемую организатором в аудитории перед началом </w:t>
      </w:r>
    </w:p>
    <w:p w:rsidR="00ED5C7B" w:rsidRPr="003A5A71" w:rsidRDefault="00ED5C7B" w:rsidP="009522E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9522E5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567" w:right="3300" w:hanging="567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экзамена для участников ОГЭ; таблички с номерами аудиторий, черновики.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0"/>
          <w:numId w:val="17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позднее 9:15 </w:t>
      </w:r>
      <w:r w:rsidRPr="003A5A71">
        <w:rPr>
          <w:rFonts w:ascii="Times New Roman" w:hAnsi="Times New Roman"/>
          <w:sz w:val="28"/>
          <w:szCs w:val="28"/>
          <w:lang w:val="ru-RU"/>
        </w:rPr>
        <w:t>руководитель ППЭ направляет организаторов на</w:t>
      </w: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рабочие места в соответствии с распределением (форма ППЭ-07 «Список работников ППЭ);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0"/>
          <w:numId w:val="17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позднее 9:15 </w:t>
      </w:r>
      <w:r w:rsidRPr="003A5A71">
        <w:rPr>
          <w:rFonts w:ascii="Times New Roman" w:hAnsi="Times New Roman"/>
          <w:sz w:val="28"/>
          <w:szCs w:val="28"/>
          <w:lang w:val="ru-RU"/>
        </w:rPr>
        <w:t>руководитель ППЭ дает указание начать</w:t>
      </w: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организованный вход участников экзамена в ППЭ;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5" w:name="page9"/>
      <w:bookmarkEnd w:id="5"/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>Если участник ОГЭ опоздал на экзамен, он допускается к сдаче ОГЭ в установленном порядке, при этом время окончания экзамена не продлевается, о чем сообщается участнику ОГЭ. Рекомендуется составить а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кт в св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>ободной форме. Указанный акт подписывает участник ОГЭ, руководитель ППЭ и уполномоченный представитель ГЭК.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3.6. </w:t>
      </w: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>Не позднее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>9:45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 руководитель ППЭ выдает ответственным организаторам в аудиториях по форме ППЭ 14-02 «Ведомость выдачи и возврата экзаменационных материалов по аудиториям ППЭ»: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конверты с индивидуальными комплектами экзаменационных материалов (КИМ, бланки ответов, справочные материалы)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97205" w:rsidRDefault="001A75C4" w:rsidP="0029720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297205">
        <w:rPr>
          <w:rFonts w:ascii="Times New Roman" w:hAnsi="Times New Roman"/>
          <w:sz w:val="28"/>
          <w:szCs w:val="28"/>
          <w:lang w:val="ru-RU"/>
        </w:rPr>
        <w:t>дополнительные бланки ответов №2; компакт-диски с файлами практических экзаменационных заданий по</w:t>
      </w:r>
      <w:r w:rsidR="00297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97205">
        <w:rPr>
          <w:rFonts w:ascii="Times New Roman" w:hAnsi="Times New Roman"/>
          <w:sz w:val="28"/>
          <w:szCs w:val="28"/>
          <w:lang w:val="ru-RU"/>
        </w:rPr>
        <w:t xml:space="preserve">информатике и ИКТ; </w:t>
      </w:r>
    </w:p>
    <w:p w:rsidR="00297205" w:rsidRDefault="001A75C4" w:rsidP="0029720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297205">
        <w:rPr>
          <w:rFonts w:ascii="Times New Roman" w:hAnsi="Times New Roman"/>
          <w:sz w:val="28"/>
          <w:szCs w:val="28"/>
          <w:lang w:val="ru-RU"/>
        </w:rPr>
        <w:t xml:space="preserve">компакт-диски с </w:t>
      </w:r>
      <w:proofErr w:type="gramStart"/>
      <w:r w:rsidRPr="00297205">
        <w:rPr>
          <w:rFonts w:ascii="Times New Roman" w:hAnsi="Times New Roman"/>
          <w:sz w:val="28"/>
          <w:szCs w:val="28"/>
          <w:lang w:val="ru-RU"/>
        </w:rPr>
        <w:t>материалами</w:t>
      </w:r>
      <w:proofErr w:type="gramEnd"/>
      <w:r w:rsidRPr="00297205">
        <w:rPr>
          <w:rFonts w:ascii="Times New Roman" w:hAnsi="Times New Roman"/>
          <w:sz w:val="28"/>
          <w:szCs w:val="28"/>
          <w:lang w:val="ru-RU"/>
        </w:rPr>
        <w:t xml:space="preserve"> для выполнения обучающимися заданий </w:t>
      </w:r>
      <w:r w:rsidR="00297205" w:rsidRPr="00297205">
        <w:rPr>
          <w:rFonts w:ascii="Times New Roman" w:hAnsi="Times New Roman"/>
          <w:sz w:val="28"/>
          <w:szCs w:val="28"/>
          <w:lang w:val="ru-RU"/>
        </w:rPr>
        <w:t xml:space="preserve">по </w:t>
      </w:r>
      <w:proofErr w:type="spellStart"/>
      <w:r w:rsidR="00297205" w:rsidRPr="00297205">
        <w:rPr>
          <w:rFonts w:ascii="Times New Roman" w:hAnsi="Times New Roman"/>
          <w:sz w:val="28"/>
          <w:szCs w:val="28"/>
          <w:lang w:val="ru-RU"/>
        </w:rPr>
        <w:t>аудированию</w:t>
      </w:r>
      <w:proofErr w:type="spellEnd"/>
      <w:r w:rsidR="00297205" w:rsidRPr="00297205">
        <w:rPr>
          <w:rFonts w:ascii="Times New Roman" w:hAnsi="Times New Roman"/>
          <w:sz w:val="28"/>
          <w:szCs w:val="28"/>
          <w:lang w:val="ru-RU"/>
        </w:rPr>
        <w:t xml:space="preserve"> письменной части экзаменационной работы по иностранному языку;</w:t>
      </w:r>
    </w:p>
    <w:p w:rsidR="00297205" w:rsidRDefault="001A75C4" w:rsidP="0029720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7205">
        <w:rPr>
          <w:rFonts w:ascii="Times New Roman" w:hAnsi="Times New Roman"/>
          <w:sz w:val="28"/>
          <w:szCs w:val="28"/>
          <w:lang w:val="ru-RU"/>
        </w:rPr>
        <w:t xml:space="preserve">компакт-диски с цифровой аудиозаписью текста изложения по русскому языку; </w:t>
      </w:r>
    </w:p>
    <w:p w:rsidR="00297205" w:rsidRPr="00297205" w:rsidRDefault="001A75C4" w:rsidP="0029720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7205">
        <w:rPr>
          <w:rFonts w:ascii="Times New Roman" w:hAnsi="Times New Roman"/>
          <w:sz w:val="28"/>
          <w:szCs w:val="28"/>
          <w:lang w:val="ru-RU"/>
        </w:rPr>
        <w:t xml:space="preserve">электронные носители для записи устных ответов участников устной части ОГЭ по иностранным языкам, и практических заданий по информатике; </w:t>
      </w:r>
    </w:p>
    <w:p w:rsidR="00ED5C7B" w:rsidRPr="00297205" w:rsidRDefault="001A75C4" w:rsidP="0029720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97205">
        <w:rPr>
          <w:rFonts w:ascii="Times New Roman" w:hAnsi="Times New Roman"/>
          <w:sz w:val="28"/>
          <w:szCs w:val="28"/>
        </w:rPr>
        <w:t>возвратные</w:t>
      </w:r>
      <w:proofErr w:type="spellEnd"/>
      <w:proofErr w:type="gramEnd"/>
      <w:r w:rsidRPr="00297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7205">
        <w:rPr>
          <w:rFonts w:ascii="Times New Roman" w:hAnsi="Times New Roman"/>
          <w:sz w:val="28"/>
          <w:szCs w:val="28"/>
        </w:rPr>
        <w:t>доставочные</w:t>
      </w:r>
      <w:proofErr w:type="spellEnd"/>
      <w:r w:rsidRPr="00297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7205">
        <w:rPr>
          <w:rFonts w:ascii="Times New Roman" w:hAnsi="Times New Roman"/>
          <w:sz w:val="28"/>
          <w:szCs w:val="28"/>
        </w:rPr>
        <w:t>пакеты</w:t>
      </w:r>
      <w:proofErr w:type="spellEnd"/>
      <w:r w:rsidRPr="002972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7205">
        <w:rPr>
          <w:rFonts w:ascii="Times New Roman" w:hAnsi="Times New Roman"/>
          <w:sz w:val="28"/>
          <w:szCs w:val="28"/>
        </w:rPr>
        <w:t>секьюрпаки</w:t>
      </w:r>
      <w:proofErr w:type="spellEnd"/>
      <w:r w:rsidRPr="00297205">
        <w:rPr>
          <w:rFonts w:ascii="Times New Roman" w:hAnsi="Times New Roman"/>
          <w:sz w:val="28"/>
          <w:szCs w:val="28"/>
        </w:rPr>
        <w:t xml:space="preserve">.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C7B" w:rsidRPr="003A5A71" w:rsidRDefault="001A75C4" w:rsidP="003A5A71">
      <w:pPr>
        <w:widowControl w:val="0"/>
        <w:numPr>
          <w:ilvl w:val="1"/>
          <w:numId w:val="19"/>
        </w:numPr>
        <w:tabs>
          <w:tab w:val="clear" w:pos="1440"/>
          <w:tab w:val="num" w:pos="148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Руководитель ППЭ выдает общественным наблюдателям форму ППЭ 18-МАШ «Акт общественного наблюдения за проведением ГИА-9 в ППЭ».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1"/>
          <w:numId w:val="19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В течение экзамена руководитель ППЭ совместно с уполномоченным представителем ГЭК должен осуществлять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ходом проведения экзамена в ППЭ, решать возникающие в процессе экзамена вопросы.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4. Завершение ОГЭ в ППЭ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4.1. После окончания экзамена </w:t>
      </w:r>
      <w:r w:rsidRPr="003A5A71">
        <w:rPr>
          <w:rFonts w:ascii="Times New Roman" w:hAnsi="Times New Roman"/>
          <w:sz w:val="28"/>
          <w:szCs w:val="28"/>
          <w:lang w:val="ru-RU"/>
        </w:rPr>
        <w:t>руководитель ППЭ в присутствии</w:t>
      </w: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A5A71">
        <w:rPr>
          <w:rFonts w:ascii="Times New Roman" w:hAnsi="Times New Roman"/>
          <w:sz w:val="28"/>
          <w:szCs w:val="28"/>
          <w:lang w:val="ru-RU"/>
        </w:rPr>
        <w:t>уполномоченного представителя ГЭК в ППЭ получает и пересчитывает от всех ответственных организаторов в аудиториях по форме ППЭ 14-02 «Ведомость выдачи и возврата экзаменационных материалов по аудиториям ППЭ»: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1"/>
          <w:numId w:val="20"/>
        </w:numPr>
        <w:tabs>
          <w:tab w:val="clear" w:pos="144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firstLine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A5A71">
        <w:rPr>
          <w:rFonts w:ascii="Times New Roman" w:hAnsi="Times New Roman"/>
          <w:b/>
          <w:bCs/>
          <w:sz w:val="28"/>
          <w:szCs w:val="28"/>
        </w:rPr>
        <w:t>экзаменационные</w:t>
      </w:r>
      <w:proofErr w:type="spellEnd"/>
      <w:r w:rsidRPr="003A5A7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5A71">
        <w:rPr>
          <w:rFonts w:ascii="Times New Roman" w:hAnsi="Times New Roman"/>
          <w:b/>
          <w:bCs/>
          <w:sz w:val="28"/>
          <w:szCs w:val="28"/>
        </w:rPr>
        <w:t>материалы</w:t>
      </w:r>
      <w:proofErr w:type="spellEnd"/>
      <w:r w:rsidRPr="003A5A71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D5C7B" w:rsidRPr="003A5A71" w:rsidRDefault="001A75C4" w:rsidP="00A7453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запечатанные возвратные доставочные пакеты с бланками ответов № 1, № 2 и дополнительными бланками ответов № 2;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D5C7B" w:rsidRPr="003A5A71" w:rsidRDefault="001A75C4" w:rsidP="00A7453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запечатанный в конверт внешний носитель с файлами экзаменационных работ участников по информатике и ИКТ;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D5C7B" w:rsidRPr="003A5A71" w:rsidRDefault="001A75C4" w:rsidP="00A7453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запечатанный в конверт внешний носитель с файлами ответов обучающихся на задания устной части экзамена по иностранному языку; </w:t>
      </w:r>
    </w:p>
    <w:p w:rsidR="003A5A71" w:rsidRDefault="003A5A71" w:rsidP="00A74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1840" w:hanging="567"/>
        <w:rPr>
          <w:rFonts w:ascii="Times New Roman" w:hAnsi="Times New Roman"/>
          <w:sz w:val="28"/>
          <w:szCs w:val="28"/>
          <w:lang w:val="ru-RU"/>
        </w:rPr>
      </w:pPr>
      <w:bookmarkStart w:id="6" w:name="page11"/>
      <w:bookmarkEnd w:id="6"/>
    </w:p>
    <w:p w:rsidR="00ED5C7B" w:rsidRPr="003A5A71" w:rsidRDefault="001A75C4" w:rsidP="00A7453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567" w:right="1840" w:hanging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A5A71">
        <w:rPr>
          <w:rFonts w:ascii="Times New Roman" w:hAnsi="Times New Roman"/>
          <w:sz w:val="28"/>
          <w:szCs w:val="28"/>
          <w:lang w:val="ru-RU"/>
        </w:rPr>
        <w:t>секьюрпаки</w:t>
      </w:r>
      <w:proofErr w:type="spellEnd"/>
      <w:r w:rsidRPr="003A5A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КИМ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; неиспользованные дополнительные бланки ответов № 2; черновики; </w:t>
      </w:r>
    </w:p>
    <w:p w:rsidR="00ED5C7B" w:rsidRPr="003A5A71" w:rsidRDefault="001A75C4" w:rsidP="00A7453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компакт-диски с файлами практических экзаменационных заданий по информатике и ИКТ;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A7453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компакт-диски с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материалами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для выполнения обучающимися заданий по </w:t>
      </w:r>
      <w:proofErr w:type="spellStart"/>
      <w:r w:rsidRPr="003A5A71">
        <w:rPr>
          <w:rFonts w:ascii="Times New Roman" w:hAnsi="Times New Roman"/>
          <w:sz w:val="28"/>
          <w:szCs w:val="28"/>
          <w:lang w:val="ru-RU"/>
        </w:rPr>
        <w:t>аудированию</w:t>
      </w:r>
      <w:proofErr w:type="spellEnd"/>
      <w:r w:rsidRPr="003A5A71">
        <w:rPr>
          <w:rFonts w:ascii="Times New Roman" w:hAnsi="Times New Roman"/>
          <w:sz w:val="28"/>
          <w:szCs w:val="28"/>
          <w:lang w:val="ru-RU"/>
        </w:rPr>
        <w:t xml:space="preserve"> письменной части экзаменационной работы по иностранному языку;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A7453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компакт-диски с контрольными измерительными материалами для проведения устной части экзамена по иностранному языку;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Default="001A75C4" w:rsidP="00A7453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компакт-диски с цифровой аудиозаписью текста изложения по русскому языку; </w:t>
      </w:r>
    </w:p>
    <w:p w:rsidR="003A5A71" w:rsidRPr="003A5A71" w:rsidRDefault="003A5A71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numPr>
          <w:ilvl w:val="3"/>
          <w:numId w:val="22"/>
        </w:numPr>
        <w:tabs>
          <w:tab w:val="clear" w:pos="288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firstLine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A5A71">
        <w:rPr>
          <w:rFonts w:ascii="Times New Roman" w:hAnsi="Times New Roman"/>
          <w:b/>
          <w:bCs/>
          <w:sz w:val="28"/>
          <w:szCs w:val="28"/>
        </w:rPr>
        <w:t>Заполненные</w:t>
      </w:r>
      <w:proofErr w:type="spellEnd"/>
      <w:r w:rsidRPr="003A5A7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5A71">
        <w:rPr>
          <w:rFonts w:ascii="Times New Roman" w:hAnsi="Times New Roman"/>
          <w:b/>
          <w:bCs/>
          <w:sz w:val="28"/>
          <w:szCs w:val="28"/>
        </w:rPr>
        <w:t>формы</w:t>
      </w:r>
      <w:proofErr w:type="spellEnd"/>
      <w:r w:rsidRPr="003A5A71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74537" w:rsidRPr="00A74537" w:rsidRDefault="001A75C4" w:rsidP="00A74537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форму ППЭ-05-02 «Протокол проведения ГИА-9 в аудитории»; форму ППЭ-12-02 «Ведомость коррекции персональных данных участников ГИА-9 в аудитории»; </w:t>
      </w:r>
    </w:p>
    <w:p w:rsidR="00ED5C7B" w:rsidRPr="00A74537" w:rsidRDefault="001A75C4" w:rsidP="003A5A71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74537">
        <w:rPr>
          <w:rFonts w:ascii="Times New Roman" w:hAnsi="Times New Roman"/>
          <w:sz w:val="28"/>
          <w:szCs w:val="28"/>
          <w:lang w:val="ru-RU"/>
        </w:rPr>
        <w:t xml:space="preserve">форму ППЭ-12-03 «Ведомость использования дополнительных бланков ответов №2». 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74537" w:rsidRDefault="001A75C4" w:rsidP="00A745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4.1.3. Руководитель ППЭ совместно с уполномоченным представителем ГЭК </w:t>
      </w:r>
      <w:r w:rsidRPr="003A5A71">
        <w:rPr>
          <w:rFonts w:ascii="Times New Roman" w:hAnsi="Times New Roman"/>
          <w:sz w:val="28"/>
          <w:szCs w:val="28"/>
          <w:lang w:val="ru-RU"/>
        </w:rPr>
        <w:lastRenderedPageBreak/>
        <w:t xml:space="preserve">заполняют: </w:t>
      </w:r>
    </w:p>
    <w:p w:rsidR="00A74537" w:rsidRDefault="001A75C4" w:rsidP="00A7453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форму ППЭ 14-01 «Акт приёмки-передачи экзаменационных материалов в ППЭ», </w:t>
      </w:r>
    </w:p>
    <w:p w:rsidR="00A74537" w:rsidRDefault="001A75C4" w:rsidP="00A7453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форму ППЭ- 13-01 «Протокол проведения ГИА-9 в ППЭ», </w:t>
      </w:r>
    </w:p>
    <w:p w:rsidR="00A74537" w:rsidRDefault="001A75C4" w:rsidP="00A7453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форму ППЭ «Сводная ведомость учёта участников и использования экзаменационных материалов в ППЭ», </w:t>
      </w:r>
    </w:p>
    <w:p w:rsidR="00ED5C7B" w:rsidRDefault="001A75C4" w:rsidP="00A7453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форму ППЭ 14-02 «Ведомость выдачи </w:t>
      </w:r>
      <w:r w:rsidR="00A74537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A5A71">
        <w:rPr>
          <w:rFonts w:ascii="Times New Roman" w:hAnsi="Times New Roman"/>
          <w:sz w:val="28"/>
          <w:szCs w:val="28"/>
          <w:lang w:val="ru-RU"/>
        </w:rPr>
        <w:t xml:space="preserve">возврата экзаменационных материалов по аудиториям ППЭ». </w:t>
      </w:r>
    </w:p>
    <w:p w:rsidR="003A5A71" w:rsidRPr="003A5A71" w:rsidRDefault="003A5A71" w:rsidP="00A74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A74537" w:rsidRDefault="001A75C4" w:rsidP="00A74537">
      <w:pPr>
        <w:pStyle w:val="3"/>
      </w:pPr>
      <w:r w:rsidRPr="003A5A71">
        <w:t>4.2. передает уполномоченному представителю ГЭК в ППЭ по форме ППЭ 14-01 «Акту приёмки-передачи экзаменационных материалов</w:t>
      </w:r>
      <w:r w:rsidR="00A74537">
        <w:t xml:space="preserve"> в </w:t>
      </w:r>
      <w:r w:rsidRPr="00A74537">
        <w:t xml:space="preserve">ППЭ» следующие материалы: </w:t>
      </w:r>
    </w:p>
    <w:p w:rsidR="00ED5C7B" w:rsidRPr="00A74537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D5C7B" w:rsidRPr="003A5A71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запечатанные возвратные доставочные пакеты с бланками ответов № 1, бланками ответов №2, дополнительными бланками ответов № 2,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D5C7B" w:rsidRPr="00A74537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right="20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74537">
        <w:rPr>
          <w:rFonts w:ascii="Times New Roman" w:hAnsi="Times New Roman"/>
          <w:sz w:val="28"/>
          <w:szCs w:val="28"/>
          <w:lang w:val="ru-RU"/>
        </w:rPr>
        <w:t xml:space="preserve">запечатанный в конверт внешний носитель (компакт-диски, </w:t>
      </w:r>
      <w:proofErr w:type="spellStart"/>
      <w:r w:rsidRPr="00A74537">
        <w:rPr>
          <w:rFonts w:ascii="Times New Roman" w:hAnsi="Times New Roman"/>
          <w:sz w:val="28"/>
          <w:szCs w:val="28"/>
          <w:lang w:val="ru-RU"/>
        </w:rPr>
        <w:t>флеш</w:t>
      </w:r>
      <w:proofErr w:type="spellEnd"/>
      <w:r w:rsidRPr="00A74537">
        <w:rPr>
          <w:rFonts w:ascii="Times New Roman" w:hAnsi="Times New Roman"/>
          <w:sz w:val="28"/>
          <w:szCs w:val="28"/>
          <w:lang w:val="ru-RU"/>
        </w:rPr>
        <w:t xml:space="preserve">-карты </w:t>
      </w:r>
      <w:r w:rsidR="00A74537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A74537">
        <w:rPr>
          <w:rFonts w:ascii="Times New Roman" w:hAnsi="Times New Roman"/>
          <w:sz w:val="28"/>
          <w:szCs w:val="28"/>
          <w:lang w:val="ru-RU"/>
        </w:rPr>
        <w:t xml:space="preserve">др.) с файлами экзаменационных работ участников по информатике и ИКТ;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A74537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74537">
        <w:rPr>
          <w:rFonts w:ascii="Times New Roman" w:hAnsi="Times New Roman"/>
          <w:sz w:val="28"/>
          <w:szCs w:val="28"/>
          <w:lang w:val="ru-RU"/>
        </w:rPr>
        <w:t xml:space="preserve">запечатанный в конверт внешний носитель (компакт-диски, </w:t>
      </w:r>
      <w:proofErr w:type="spellStart"/>
      <w:r w:rsidRPr="00A74537">
        <w:rPr>
          <w:rFonts w:ascii="Times New Roman" w:hAnsi="Times New Roman"/>
          <w:sz w:val="28"/>
          <w:szCs w:val="28"/>
          <w:lang w:val="ru-RU"/>
        </w:rPr>
        <w:t>флеш</w:t>
      </w:r>
      <w:proofErr w:type="spellEnd"/>
      <w:r w:rsidRPr="00A74537">
        <w:rPr>
          <w:rFonts w:ascii="Times New Roman" w:hAnsi="Times New Roman"/>
          <w:sz w:val="28"/>
          <w:szCs w:val="28"/>
          <w:lang w:val="ru-RU"/>
        </w:rPr>
        <w:t xml:space="preserve">-карты </w:t>
      </w:r>
      <w:r w:rsidR="00A74537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A74537">
        <w:rPr>
          <w:rFonts w:ascii="Times New Roman" w:hAnsi="Times New Roman"/>
          <w:sz w:val="28"/>
          <w:szCs w:val="28"/>
          <w:lang w:val="ru-RU"/>
        </w:rPr>
        <w:t xml:space="preserve">др.) с файлами ответов участников на задания устной части экзамена по иностранному языку;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A5A71">
        <w:rPr>
          <w:rFonts w:ascii="Times New Roman" w:hAnsi="Times New Roman"/>
          <w:sz w:val="28"/>
          <w:szCs w:val="28"/>
          <w:lang w:val="ru-RU"/>
        </w:rPr>
        <w:t>секьюрпаки</w:t>
      </w:r>
      <w:proofErr w:type="spellEnd"/>
      <w:r w:rsidRPr="003A5A71">
        <w:rPr>
          <w:rFonts w:ascii="Times New Roman" w:hAnsi="Times New Roman"/>
          <w:sz w:val="28"/>
          <w:szCs w:val="28"/>
          <w:lang w:val="ru-RU"/>
        </w:rPr>
        <w:t xml:space="preserve"> с использованными КИМ; компакт-диски с файлами практических экзаменационных заданий </w:t>
      </w:r>
      <w:proofErr w:type="gramStart"/>
      <w:r w:rsidRPr="003A5A71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3A5A7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74537">
        <w:rPr>
          <w:rFonts w:ascii="Times New Roman" w:hAnsi="Times New Roman"/>
          <w:sz w:val="28"/>
          <w:szCs w:val="28"/>
          <w:lang w:val="ru-RU"/>
        </w:rPr>
        <w:t xml:space="preserve">информатике и ИКТ; компакт-диски с цифровой аудиозаписью исходного текста для написания участниками краткого изложения; </w:t>
      </w:r>
    </w:p>
    <w:p w:rsidR="00A74537" w:rsidRPr="00A74537" w:rsidRDefault="00A74537" w:rsidP="00A74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page13"/>
      <w:bookmarkEnd w:id="7"/>
      <w:r w:rsidRPr="003A5A71">
        <w:rPr>
          <w:rFonts w:ascii="Times New Roman" w:hAnsi="Times New Roman"/>
          <w:sz w:val="28"/>
          <w:szCs w:val="28"/>
          <w:lang w:val="ru-RU"/>
        </w:rPr>
        <w:t xml:space="preserve">компакт-диски с материалами для выполнения участниками заданий по </w:t>
      </w:r>
      <w:proofErr w:type="spellStart"/>
      <w:r w:rsidRPr="003A5A71">
        <w:rPr>
          <w:rFonts w:ascii="Times New Roman" w:hAnsi="Times New Roman"/>
          <w:sz w:val="28"/>
          <w:szCs w:val="28"/>
          <w:lang w:val="ru-RU"/>
        </w:rPr>
        <w:t>аудированию</w:t>
      </w:r>
      <w:proofErr w:type="spellEnd"/>
      <w:r w:rsidRPr="003A5A71">
        <w:rPr>
          <w:rFonts w:ascii="Times New Roman" w:hAnsi="Times New Roman"/>
          <w:sz w:val="28"/>
          <w:szCs w:val="28"/>
          <w:lang w:val="ru-RU"/>
        </w:rPr>
        <w:t xml:space="preserve"> письменной части экзаменационной работы по иностранному языку;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компакт-диски с контрольными измерительными материалами для проведения устной части экзамена по иностранному языку;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A74537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неиспользованные дополнительные бланки ответов № 2; </w:t>
      </w:r>
    </w:p>
    <w:p w:rsidR="00A74537" w:rsidRDefault="00A74537" w:rsidP="00A74537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74537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74537">
        <w:rPr>
          <w:rFonts w:ascii="Times New Roman" w:hAnsi="Times New Roman"/>
          <w:sz w:val="28"/>
          <w:szCs w:val="28"/>
          <w:lang w:val="ru-RU"/>
        </w:rPr>
        <w:t>неиспользованные конверты с индивидуальными комплектами</w:t>
      </w:r>
      <w:r w:rsidR="00A74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4537">
        <w:rPr>
          <w:rFonts w:ascii="Times New Roman" w:hAnsi="Times New Roman"/>
          <w:sz w:val="28"/>
          <w:szCs w:val="28"/>
          <w:lang w:val="ru-RU"/>
        </w:rPr>
        <w:t xml:space="preserve">экзаменационных материалов; </w:t>
      </w:r>
    </w:p>
    <w:p w:rsidR="00A74537" w:rsidRDefault="00A74537" w:rsidP="00A74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Pr="00A74537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74537">
        <w:rPr>
          <w:rFonts w:ascii="Times New Roman" w:hAnsi="Times New Roman"/>
          <w:sz w:val="28"/>
          <w:szCs w:val="28"/>
          <w:lang w:val="ru-RU"/>
        </w:rPr>
        <w:lastRenderedPageBreak/>
        <w:t xml:space="preserve">индивидуальные комплекты, в которых были обнаружены лишние (недостающие), имеющие полиграфические дефекты КИМ, бланки ответов № 1 или № 2;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right="10" w:hanging="567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заполненные формы ППЭ; акты об удалении участников с экзамена;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 xml:space="preserve">акты о досрочном завершении экзамена по объективным причинам; </w:t>
      </w:r>
    </w:p>
    <w:p w:rsidR="00ED5C7B" w:rsidRPr="003A5A71" w:rsidRDefault="00ED5C7B" w:rsidP="00A7453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ru-RU"/>
        </w:rPr>
      </w:pPr>
    </w:p>
    <w:p w:rsidR="00ED5C7B" w:rsidRDefault="001A75C4" w:rsidP="00A7453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sz w:val="28"/>
          <w:szCs w:val="28"/>
          <w:lang w:val="ru-RU"/>
        </w:rPr>
        <w:t>другие документы и материалы, которые руководитель ППЭ и уполномоченный представитель ГЭК в ППЭ сочли необходимым передать в РЦОИ.</w:t>
      </w:r>
    </w:p>
    <w:p w:rsidR="003A5A71" w:rsidRPr="003A5A71" w:rsidRDefault="003A5A71" w:rsidP="003A5A71">
      <w:pPr>
        <w:widowControl w:val="0"/>
        <w:tabs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D5C7B" w:rsidRPr="003A5A71" w:rsidRDefault="001A75C4" w:rsidP="003A5A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5A71">
        <w:rPr>
          <w:rFonts w:ascii="Times New Roman" w:hAnsi="Times New Roman"/>
          <w:b/>
          <w:bCs/>
          <w:sz w:val="28"/>
          <w:szCs w:val="28"/>
          <w:lang w:val="ru-RU"/>
        </w:rPr>
        <w:t>4.3. После передачи экзаменационных материалов руководитель ППЭ передает помещения, выделенные для проведения ОГЭ, руководителю организации, на базе которого формировался ППЭ.</w:t>
      </w:r>
    </w:p>
    <w:p w:rsidR="00ED5C7B" w:rsidRPr="003A5A71" w:rsidRDefault="00ED5C7B" w:rsidP="003A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ED5C7B" w:rsidRPr="003A5A71">
      <w:pgSz w:w="11906" w:h="16838"/>
      <w:pgMar w:top="710" w:right="840" w:bottom="1440" w:left="170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4D" w:rsidRDefault="0089124D" w:rsidP="00C1093E">
      <w:pPr>
        <w:spacing w:after="0" w:line="240" w:lineRule="auto"/>
      </w:pPr>
      <w:r>
        <w:separator/>
      </w:r>
    </w:p>
  </w:endnote>
  <w:endnote w:type="continuationSeparator" w:id="0">
    <w:p w:rsidR="0089124D" w:rsidRDefault="0089124D" w:rsidP="00C1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4D" w:rsidRDefault="0089124D" w:rsidP="00C1093E">
      <w:pPr>
        <w:spacing w:after="0" w:line="240" w:lineRule="auto"/>
      </w:pPr>
      <w:r>
        <w:separator/>
      </w:r>
    </w:p>
  </w:footnote>
  <w:footnote w:type="continuationSeparator" w:id="0">
    <w:p w:rsidR="0089124D" w:rsidRDefault="0089124D" w:rsidP="00C1093E">
      <w:pPr>
        <w:spacing w:after="0" w:line="240" w:lineRule="auto"/>
      </w:pPr>
      <w:r>
        <w:continuationSeparator/>
      </w:r>
    </w:p>
  </w:footnote>
  <w:footnote w:id="1">
    <w:p w:rsidR="00C1093E" w:rsidRDefault="00C1093E" w:rsidP="00C1093E">
      <w:pPr>
        <w:pStyle w:val="a6"/>
      </w:pPr>
      <w:r>
        <w:rPr>
          <w:rStyle w:val="a8"/>
        </w:rPr>
        <w:footnoteRef/>
      </w:r>
      <w:r>
        <w:t>см. Требования к ППЭ</w:t>
      </w:r>
    </w:p>
  </w:footnote>
  <w:footnote w:id="2">
    <w:p w:rsidR="00C1093E" w:rsidRDefault="00C1093E" w:rsidP="00C1093E">
      <w:pPr>
        <w:pStyle w:val="a6"/>
      </w:pPr>
      <w:r>
        <w:rPr>
          <w:rStyle w:val="a8"/>
        </w:rPr>
        <w:footnoteRef/>
      </w:r>
      <w:r>
        <w:t>см. Требования к ППЭ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153C">
      <w:start w:val="2"/>
      <w:numFmt w:val="decimal"/>
      <w:lvlText w:val="2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DDC"/>
    <w:multiLevelType w:val="hybridMultilevel"/>
    <w:tmpl w:val="00004CAD"/>
    <w:lvl w:ilvl="0" w:tplc="0000314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4DF2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A49"/>
    <w:multiLevelType w:val="hybridMultilevel"/>
    <w:tmpl w:val="00005F32"/>
    <w:lvl w:ilvl="0" w:tplc="00003BF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797D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00005F49">
      <w:start w:val="2"/>
      <w:numFmt w:val="decimal"/>
      <w:lvlText w:val="4.1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AD4"/>
    <w:multiLevelType w:val="hybridMultilevel"/>
    <w:tmpl w:val="000063CB"/>
    <w:lvl w:ilvl="0" w:tplc="00006BFC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213"/>
    <w:multiLevelType w:val="hybridMultilevel"/>
    <w:tmpl w:val="0000260D"/>
    <w:lvl w:ilvl="0" w:tplc="00006B89">
      <w:start w:val="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350"/>
    <w:multiLevelType w:val="hybridMultilevel"/>
    <w:tmpl w:val="000022EE"/>
    <w:lvl w:ilvl="0" w:tplc="00004B4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decimal"/>
      <w:lvlText w:val="4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5E"/>
    <w:multiLevelType w:val="hybridMultilevel"/>
    <w:tmpl w:val="0000440D"/>
    <w:lvl w:ilvl="0" w:tplc="0000491C">
      <w:start w:val="9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944"/>
    <w:multiLevelType w:val="hybridMultilevel"/>
    <w:tmpl w:val="00002E40"/>
    <w:lvl w:ilvl="0" w:tplc="0000136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D06"/>
    <w:multiLevelType w:val="hybridMultilevel"/>
    <w:tmpl w:val="00004DB7"/>
    <w:lvl w:ilvl="0" w:tplc="0000154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54DE"/>
    <w:multiLevelType w:val="hybridMultilevel"/>
    <w:tmpl w:val="000039B3"/>
    <w:lvl w:ilvl="0" w:tplc="00002D12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6AE"/>
    <w:multiLevelType w:val="hybridMultilevel"/>
    <w:tmpl w:val="00000732"/>
    <w:lvl w:ilvl="0" w:tplc="0000012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759A">
      <w:start w:val="7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AF1"/>
    <w:multiLevelType w:val="hybridMultilevel"/>
    <w:tmpl w:val="000041BB"/>
    <w:lvl w:ilvl="0" w:tplc="000026E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66BB"/>
    <w:multiLevelType w:val="hybridMultilevel"/>
    <w:tmpl w:val="0000428B"/>
    <w:lvl w:ilvl="0" w:tplc="000026A6">
      <w:start w:val="1"/>
      <w:numFmt w:val="decimal"/>
      <w:lvlText w:val="2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6952"/>
    <w:multiLevelType w:val="hybridMultilevel"/>
    <w:tmpl w:val="00005F90"/>
    <w:lvl w:ilvl="0" w:tplc="000016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B36"/>
    <w:multiLevelType w:val="hybridMultilevel"/>
    <w:tmpl w:val="00005CFD"/>
    <w:lvl w:ilvl="0" w:tplc="00003E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701F"/>
    <w:multiLevelType w:val="hybridMultilevel"/>
    <w:tmpl w:val="00005D03"/>
    <w:lvl w:ilvl="0" w:tplc="00007A5A">
      <w:start w:val="2"/>
      <w:numFmt w:val="decimal"/>
      <w:lvlText w:val="2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767D"/>
    <w:multiLevelType w:val="hybridMultilevel"/>
    <w:tmpl w:val="00004509"/>
    <w:lvl w:ilvl="0" w:tplc="0000123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7E87"/>
    <w:multiLevelType w:val="hybridMultilevel"/>
    <w:tmpl w:val="0000390C"/>
    <w:lvl w:ilvl="0" w:tplc="00000F3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0124">
      <w:start w:val="6"/>
      <w:numFmt w:val="decimal"/>
      <w:lvlText w:val="2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64D7008"/>
    <w:multiLevelType w:val="hybridMultilevel"/>
    <w:tmpl w:val="882A15EE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6C1BB2"/>
    <w:multiLevelType w:val="hybridMultilevel"/>
    <w:tmpl w:val="573E4602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042D9E"/>
    <w:multiLevelType w:val="hybridMultilevel"/>
    <w:tmpl w:val="74F41540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5E5A20"/>
    <w:multiLevelType w:val="hybridMultilevel"/>
    <w:tmpl w:val="A16046EE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BD1FAD"/>
    <w:multiLevelType w:val="hybridMultilevel"/>
    <w:tmpl w:val="ED94E788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7955255"/>
    <w:multiLevelType w:val="hybridMultilevel"/>
    <w:tmpl w:val="84346912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B6074A"/>
    <w:multiLevelType w:val="hybridMultilevel"/>
    <w:tmpl w:val="B7CA599C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E6383A"/>
    <w:multiLevelType w:val="hybridMultilevel"/>
    <w:tmpl w:val="789A13E2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25BA0B0B"/>
    <w:multiLevelType w:val="hybridMultilevel"/>
    <w:tmpl w:val="A5EA8358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A00303"/>
    <w:multiLevelType w:val="hybridMultilevel"/>
    <w:tmpl w:val="63005032"/>
    <w:lvl w:ilvl="0" w:tplc="8CDC629A">
      <w:start w:val="1"/>
      <w:numFmt w:val="bullet"/>
      <w:lvlText w:val="˗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5">
    <w:nsid w:val="3A494082"/>
    <w:multiLevelType w:val="hybridMultilevel"/>
    <w:tmpl w:val="151E5C68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537ABA"/>
    <w:multiLevelType w:val="hybridMultilevel"/>
    <w:tmpl w:val="1696F82A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D83418"/>
    <w:multiLevelType w:val="hybridMultilevel"/>
    <w:tmpl w:val="60BC7A6E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9213AA"/>
    <w:multiLevelType w:val="hybridMultilevel"/>
    <w:tmpl w:val="1AAEDDEA"/>
    <w:lvl w:ilvl="0" w:tplc="2F38E5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3CD270A"/>
    <w:multiLevelType w:val="hybridMultilevel"/>
    <w:tmpl w:val="E718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1D5667"/>
    <w:multiLevelType w:val="hybridMultilevel"/>
    <w:tmpl w:val="CFF44C5C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402703"/>
    <w:multiLevelType w:val="hybridMultilevel"/>
    <w:tmpl w:val="967A43DC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9E79C2"/>
    <w:multiLevelType w:val="hybridMultilevel"/>
    <w:tmpl w:val="B8425D1A"/>
    <w:lvl w:ilvl="0" w:tplc="8CDC629A">
      <w:start w:val="1"/>
      <w:numFmt w:val="bullet"/>
      <w:lvlText w:val="˗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0D1CBC"/>
    <w:multiLevelType w:val="hybridMultilevel"/>
    <w:tmpl w:val="207A33B8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644563"/>
    <w:multiLevelType w:val="hybridMultilevel"/>
    <w:tmpl w:val="69CAD2CE"/>
    <w:lvl w:ilvl="0" w:tplc="2F38E5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7FF46D4"/>
    <w:multiLevelType w:val="hybridMultilevel"/>
    <w:tmpl w:val="F786766A"/>
    <w:lvl w:ilvl="0" w:tplc="8CDC629A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C924ED9"/>
    <w:multiLevelType w:val="hybridMultilevel"/>
    <w:tmpl w:val="339AF9E0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6"/>
  </w:num>
  <w:num w:numId="5">
    <w:abstractNumId w:val="1"/>
  </w:num>
  <w:num w:numId="6">
    <w:abstractNumId w:val="22"/>
  </w:num>
  <w:num w:numId="7">
    <w:abstractNumId w:val="9"/>
  </w:num>
  <w:num w:numId="8">
    <w:abstractNumId w:val="13"/>
  </w:num>
  <w:num w:numId="9">
    <w:abstractNumId w:val="14"/>
  </w:num>
  <w:num w:numId="10">
    <w:abstractNumId w:val="3"/>
  </w:num>
  <w:num w:numId="11">
    <w:abstractNumId w:val="17"/>
  </w:num>
  <w:num w:numId="12">
    <w:abstractNumId w:val="20"/>
  </w:num>
  <w:num w:numId="13">
    <w:abstractNumId w:val="21"/>
  </w:num>
  <w:num w:numId="14">
    <w:abstractNumId w:val="10"/>
  </w:num>
  <w:num w:numId="15">
    <w:abstractNumId w:val="6"/>
  </w:num>
  <w:num w:numId="16">
    <w:abstractNumId w:val="23"/>
  </w:num>
  <w:num w:numId="17">
    <w:abstractNumId w:val="7"/>
  </w:num>
  <w:num w:numId="18">
    <w:abstractNumId w:val="2"/>
  </w:num>
  <w:num w:numId="19">
    <w:abstractNumId w:val="15"/>
  </w:num>
  <w:num w:numId="20">
    <w:abstractNumId w:val="8"/>
  </w:num>
  <w:num w:numId="21">
    <w:abstractNumId w:val="19"/>
  </w:num>
  <w:num w:numId="22">
    <w:abstractNumId w:val="5"/>
  </w:num>
  <w:num w:numId="23">
    <w:abstractNumId w:val="4"/>
  </w:num>
  <w:num w:numId="24">
    <w:abstractNumId w:val="11"/>
  </w:num>
  <w:num w:numId="25">
    <w:abstractNumId w:val="43"/>
  </w:num>
  <w:num w:numId="26">
    <w:abstractNumId w:val="29"/>
  </w:num>
  <w:num w:numId="27">
    <w:abstractNumId w:val="39"/>
  </w:num>
  <w:num w:numId="28">
    <w:abstractNumId w:val="37"/>
  </w:num>
  <w:num w:numId="29">
    <w:abstractNumId w:val="33"/>
  </w:num>
  <w:num w:numId="30">
    <w:abstractNumId w:val="24"/>
  </w:num>
  <w:num w:numId="31">
    <w:abstractNumId w:val="44"/>
  </w:num>
  <w:num w:numId="32">
    <w:abstractNumId w:val="46"/>
  </w:num>
  <w:num w:numId="33">
    <w:abstractNumId w:val="38"/>
  </w:num>
  <w:num w:numId="34">
    <w:abstractNumId w:val="36"/>
  </w:num>
  <w:num w:numId="35">
    <w:abstractNumId w:val="27"/>
  </w:num>
  <w:num w:numId="36">
    <w:abstractNumId w:val="31"/>
  </w:num>
  <w:num w:numId="37">
    <w:abstractNumId w:val="30"/>
  </w:num>
  <w:num w:numId="38">
    <w:abstractNumId w:val="28"/>
  </w:num>
  <w:num w:numId="39">
    <w:abstractNumId w:val="35"/>
  </w:num>
  <w:num w:numId="40">
    <w:abstractNumId w:val="41"/>
  </w:num>
  <w:num w:numId="41">
    <w:abstractNumId w:val="26"/>
  </w:num>
  <w:num w:numId="42">
    <w:abstractNumId w:val="25"/>
  </w:num>
  <w:num w:numId="43">
    <w:abstractNumId w:val="40"/>
  </w:num>
  <w:num w:numId="44">
    <w:abstractNumId w:val="32"/>
  </w:num>
  <w:num w:numId="45">
    <w:abstractNumId w:val="45"/>
  </w:num>
  <w:num w:numId="46">
    <w:abstractNumId w:val="4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5C4"/>
    <w:rsid w:val="00070E3E"/>
    <w:rsid w:val="001A75C4"/>
    <w:rsid w:val="00297205"/>
    <w:rsid w:val="003A5A71"/>
    <w:rsid w:val="00422E1D"/>
    <w:rsid w:val="004A68B1"/>
    <w:rsid w:val="00500655"/>
    <w:rsid w:val="00723BAC"/>
    <w:rsid w:val="0089124D"/>
    <w:rsid w:val="00895850"/>
    <w:rsid w:val="009522E5"/>
    <w:rsid w:val="00A74537"/>
    <w:rsid w:val="00C1093E"/>
    <w:rsid w:val="00ED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23BAC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95850"/>
    <w:pPr>
      <w:widowControl w:val="0"/>
      <w:tabs>
        <w:tab w:val="left" w:pos="9356"/>
      </w:tabs>
      <w:overflowPunct w:val="0"/>
      <w:autoSpaceDE w:val="0"/>
      <w:autoSpaceDN w:val="0"/>
      <w:adjustRightInd w:val="0"/>
      <w:spacing w:after="0" w:line="240" w:lineRule="auto"/>
      <w:ind w:right="10"/>
      <w:jc w:val="center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link w:val="a3"/>
    <w:uiPriority w:val="99"/>
    <w:rsid w:val="00895850"/>
    <w:rPr>
      <w:rFonts w:ascii="Times New Roman" w:hAnsi="Times New Roman" w:cs="Times New Roman"/>
      <w:b/>
      <w:bCs/>
      <w:sz w:val="28"/>
      <w:szCs w:val="28"/>
      <w:lang w:val="ru-RU"/>
    </w:rPr>
  </w:style>
  <w:style w:type="paragraph" w:styleId="2">
    <w:name w:val="Body Text 2"/>
    <w:basedOn w:val="a"/>
    <w:link w:val="20"/>
    <w:uiPriority w:val="99"/>
    <w:unhideWhenUsed/>
    <w:rsid w:val="009522E5"/>
    <w:pPr>
      <w:widowControl w:val="0"/>
      <w:tabs>
        <w:tab w:val="num" w:pos="198"/>
        <w:tab w:val="left" w:pos="1418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20">
    <w:name w:val="Основной текст 2 Знак"/>
    <w:link w:val="2"/>
    <w:uiPriority w:val="99"/>
    <w:rsid w:val="009522E5"/>
    <w:rPr>
      <w:rFonts w:ascii="Times New Roman" w:hAnsi="Times New Roman" w:cs="Times New Roman"/>
      <w:sz w:val="28"/>
      <w:szCs w:val="28"/>
      <w:lang w:val="ru-RU"/>
    </w:rPr>
  </w:style>
  <w:style w:type="paragraph" w:styleId="3">
    <w:name w:val="Body Text 3"/>
    <w:basedOn w:val="a"/>
    <w:link w:val="30"/>
    <w:uiPriority w:val="99"/>
    <w:unhideWhenUsed/>
    <w:rsid w:val="00A745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30">
    <w:name w:val="Основной текст 3 Знак"/>
    <w:link w:val="3"/>
    <w:uiPriority w:val="99"/>
    <w:rsid w:val="00A74537"/>
    <w:rPr>
      <w:rFonts w:ascii="Times New Roman" w:hAnsi="Times New Roman" w:cs="Times New Roman"/>
      <w:b/>
      <w:bCs/>
      <w:sz w:val="28"/>
      <w:szCs w:val="28"/>
      <w:lang w:val="ru-RU"/>
    </w:rPr>
  </w:style>
  <w:style w:type="paragraph" w:styleId="a5">
    <w:name w:val="List Paragraph"/>
    <w:basedOn w:val="a"/>
    <w:uiPriority w:val="34"/>
    <w:qFormat/>
    <w:rsid w:val="00A74537"/>
    <w:pPr>
      <w:ind w:left="708"/>
    </w:pPr>
  </w:style>
  <w:style w:type="paragraph" w:styleId="a6">
    <w:name w:val="footnote text"/>
    <w:basedOn w:val="a"/>
    <w:link w:val="a7"/>
    <w:uiPriority w:val="99"/>
    <w:semiHidden/>
    <w:rsid w:val="00C1093E"/>
    <w:pPr>
      <w:spacing w:after="0" w:line="240" w:lineRule="auto"/>
    </w:pPr>
    <w:rPr>
      <w:rFonts w:ascii="Times New Roman" w:eastAsia="Calibri" w:hAnsi="Times New Roman"/>
      <w:sz w:val="20"/>
      <w:szCs w:val="20"/>
      <w:lang w:val="ru-RU" w:eastAsia="ru-RU"/>
    </w:rPr>
  </w:style>
  <w:style w:type="character" w:customStyle="1" w:styleId="a7">
    <w:name w:val="Текст сноски Знак"/>
    <w:link w:val="a6"/>
    <w:uiPriority w:val="99"/>
    <w:semiHidden/>
    <w:rsid w:val="00C1093E"/>
    <w:rPr>
      <w:rFonts w:ascii="Times New Roman" w:eastAsia="Calibri" w:hAnsi="Times New Roman"/>
    </w:rPr>
  </w:style>
  <w:style w:type="character" w:styleId="a8">
    <w:name w:val="footnote reference"/>
    <w:uiPriority w:val="99"/>
    <w:semiHidden/>
    <w:rsid w:val="00C1093E"/>
    <w:rPr>
      <w:rFonts w:ascii="Times New Roman" w:hAnsi="Times New Roman" w:cs="Times New Roman"/>
      <w:sz w:val="22"/>
      <w:vertAlign w:val="superscript"/>
    </w:rPr>
  </w:style>
  <w:style w:type="paragraph" w:styleId="a9">
    <w:name w:val="Subtitle"/>
    <w:basedOn w:val="a"/>
    <w:next w:val="a"/>
    <w:link w:val="aa"/>
    <w:qFormat/>
    <w:rsid w:val="00C1093E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ru-RU" w:eastAsia="ru-RU"/>
    </w:rPr>
  </w:style>
  <w:style w:type="character" w:customStyle="1" w:styleId="aa">
    <w:name w:val="Подзаголовок Знак"/>
    <w:link w:val="a9"/>
    <w:rsid w:val="00C1093E"/>
    <w:rPr>
      <w:rFonts w:ascii="Cambria" w:hAnsi="Cambria"/>
      <w:sz w:val="24"/>
      <w:szCs w:val="24"/>
    </w:rPr>
  </w:style>
  <w:style w:type="character" w:customStyle="1" w:styleId="10">
    <w:name w:val="Заголовок 1 Знак"/>
    <w:link w:val="1"/>
    <w:uiPriority w:val="9"/>
    <w:rsid w:val="00723BAC"/>
    <w:rPr>
      <w:rFonts w:ascii="Times New Roman" w:hAnsi="Times New Roman"/>
      <w:b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Елена Варквасова</cp:lastModifiedBy>
  <cp:revision>10</cp:revision>
  <dcterms:created xsi:type="dcterms:W3CDTF">2017-03-16T09:54:00Z</dcterms:created>
  <dcterms:modified xsi:type="dcterms:W3CDTF">2017-03-16T11:52:00Z</dcterms:modified>
</cp:coreProperties>
</file>