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56" w:rsidRDefault="008D3DE8" w:rsidP="008D3DE8">
      <w:pPr>
        <w:pStyle w:val="a3"/>
        <w:jc w:val="both"/>
      </w:pPr>
      <w:bookmarkStart w:id="0" w:name="page1"/>
      <w:bookmarkStart w:id="1" w:name="_GoBack"/>
      <w:bookmarkEnd w:id="0"/>
      <w:bookmarkEnd w:id="1"/>
      <w:r w:rsidRPr="001E6050">
        <w:t>ТРЕБОВАНИЯ К ПУНКТАМ ПРОВЕДЕНИЯ ЭКЗАМЕНОВ</w:t>
      </w:r>
    </w:p>
    <w:p w:rsidR="001E6050" w:rsidRPr="001E6050" w:rsidRDefault="001E6050" w:rsidP="001E6050">
      <w:pPr>
        <w:rPr>
          <w:lang w:val="ru-RU"/>
        </w:rPr>
      </w:pP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24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4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Основной государственный экзамен (далее – ОГЭ) проводится в пунктах проведения экзаменов, </w:t>
      </w:r>
      <w:proofErr w:type="gramStart"/>
      <w:r w:rsidRPr="001E6050">
        <w:rPr>
          <w:rFonts w:ascii="Times New Roman" w:hAnsi="Times New Roman"/>
          <w:sz w:val="28"/>
          <w:szCs w:val="28"/>
          <w:lang w:val="ru-RU"/>
        </w:rPr>
        <w:t>места</w:t>
      </w:r>
      <w:proofErr w:type="gramEnd"/>
      <w:r w:rsidRPr="001E6050">
        <w:rPr>
          <w:rFonts w:ascii="Times New Roman" w:hAnsi="Times New Roman"/>
          <w:sz w:val="28"/>
          <w:szCs w:val="28"/>
          <w:lang w:val="ru-RU"/>
        </w:rPr>
        <w:t xml:space="preserve"> расположения которых утверждаются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Министерством образования, науки и по делам молодёжи Кабардино-Балкарской Республики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 по согласованию с государственной экзаменационной комиссией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КБР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 (далее – ГЭК).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336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Формирование ППЭ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6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Пункт проведения экзамена (далее – ППЭ) - здание (сооружение), которое можно использовать для проведения государственной итоговой аттестации (далее - ГИА). Территорией ППЭ является площадь внутри здания (сооружения), либо части здания (сооружения), отведенная для проведения ГИА. Количество, общая площадь и состояние помещений, предоставляемых для проведения ОГЭ, должны обеспечивать проведение экзаменов в условиях, соответствующих требованиям санитарно-эпидемиологических правил и нормативов "Санитарно-эпидемиологические требования к условиям и организации обучения в общеобразовательных учреждениях. СанПиН 2.4.2.2821-10", утвержденных постановлением Главного государственного санитарного врача Российской Федерации от 29 декабря 2010 г. №189.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Количество ППЭ в каждом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муниципальном районе/</w:t>
      </w:r>
      <w:r w:rsidRPr="001E6050">
        <w:rPr>
          <w:rFonts w:ascii="Times New Roman" w:hAnsi="Times New Roman"/>
          <w:sz w:val="28"/>
          <w:szCs w:val="28"/>
          <w:lang w:val="ru-RU"/>
        </w:rPr>
        <w:t>город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ском округе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КБР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 определяется исходя из общей численности участников ОГЭ, территориальной доступности и вместимости аудиторного фонда.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1E6050">
        <w:rPr>
          <w:rFonts w:ascii="Times New Roman" w:hAnsi="Times New Roman"/>
          <w:sz w:val="28"/>
          <w:szCs w:val="28"/>
          <w:lang w:val="ru-RU"/>
        </w:rPr>
        <w:t xml:space="preserve">В случае угрозы возникновения чрезвычайной ситуации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Министерство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 xml:space="preserve"> образования, науки и по делам молодёжи Кабардино-Балкарской Республики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6050">
        <w:rPr>
          <w:rFonts w:ascii="Times New Roman" w:hAnsi="Times New Roman"/>
          <w:sz w:val="28"/>
          <w:szCs w:val="28"/>
          <w:lang w:val="ru-RU"/>
        </w:rPr>
        <w:t>по согласованию с ГЭК принима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е</w:t>
      </w:r>
      <w:r w:rsidRPr="001E6050">
        <w:rPr>
          <w:rFonts w:ascii="Times New Roman" w:hAnsi="Times New Roman"/>
          <w:sz w:val="28"/>
          <w:szCs w:val="28"/>
          <w:lang w:val="ru-RU"/>
        </w:rPr>
        <w:t>т решение о переносе сдачи экзамена в другой ППЭ или на другой день, предусмотренный расписанием проведения ОГЭ.</w:t>
      </w:r>
      <w:proofErr w:type="gramEnd"/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1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6050" w:rsidRDefault="001E6050" w:rsidP="008D3DE8">
      <w:pPr>
        <w:widowControl w:val="0"/>
        <w:autoSpaceDE w:val="0"/>
        <w:autoSpaceDN w:val="0"/>
        <w:adjustRightInd w:val="0"/>
        <w:spacing w:after="0" w:line="240" w:lineRule="auto"/>
        <w:ind w:left="27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272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Организация помещений ППЭ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1066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В здании (комплексе зданий), где </w:t>
      </w:r>
      <w:proofErr w:type="gramStart"/>
      <w:r w:rsidRPr="001E6050">
        <w:rPr>
          <w:rFonts w:ascii="Times New Roman" w:hAnsi="Times New Roman"/>
          <w:sz w:val="28"/>
          <w:szCs w:val="28"/>
          <w:lang w:val="ru-RU"/>
        </w:rPr>
        <w:t>расположен</w:t>
      </w:r>
      <w:proofErr w:type="gramEnd"/>
      <w:r w:rsidRPr="001E6050">
        <w:rPr>
          <w:rFonts w:ascii="Times New Roman" w:hAnsi="Times New Roman"/>
          <w:sz w:val="28"/>
          <w:szCs w:val="28"/>
          <w:lang w:val="ru-RU"/>
        </w:rPr>
        <w:t xml:space="preserve"> ППЭ, до входа в ППЭ должны быть организованы: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306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места для хранения личных вещей обучающихся, организаторов, медицинских работников, технических специалистов и ассистентов, оказывающих необходимую техническую помощь лицам с ограниченными возможностями здоровья;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помещения для представителей образовательных организаций, сопровождающих обучающихся.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numPr>
          <w:ilvl w:val="2"/>
          <w:numId w:val="1"/>
        </w:numPr>
        <w:tabs>
          <w:tab w:val="clear" w:pos="216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50"/>
        <w:jc w:val="both"/>
        <w:rPr>
          <w:rFonts w:ascii="Times New Roman" w:hAnsi="Times New Roman"/>
          <w:sz w:val="28"/>
          <w:szCs w:val="28"/>
        </w:rPr>
      </w:pPr>
      <w:r w:rsidRPr="001E6050">
        <w:rPr>
          <w:rFonts w:ascii="Times New Roman" w:hAnsi="Times New Roman"/>
          <w:sz w:val="28"/>
          <w:szCs w:val="28"/>
        </w:rPr>
        <w:t xml:space="preserve">ППЭ должны быть организованы: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аудитории для участников ОГЭ. Для каждого участника ОГЭ должно быть выделено отдельное рабочее место;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88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lastRenderedPageBreak/>
        <w:t xml:space="preserve">аудитория для участников ОГЭ с ограниченными возможностями здоровья (далее – ОВЗ), расположенная на первом этаже.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помещение (помещения) для руководителя ППЭ, оборудованное телефонной связью, сканером (при необходимости), принтером и персональным компьютером с необходимым программным обеспечением и </w:t>
      </w:r>
      <w:bookmarkStart w:id="2" w:name="page3"/>
      <w:bookmarkEnd w:id="2"/>
      <w:r w:rsidRPr="001E6050">
        <w:rPr>
          <w:rFonts w:ascii="Times New Roman" w:hAnsi="Times New Roman"/>
          <w:sz w:val="28"/>
          <w:szCs w:val="28"/>
          <w:lang w:val="ru-RU"/>
        </w:rPr>
        <w:t>средствами защиты информации. Помещение для руководителя ППЭ должно быть оборудовано сейфом (или металлическим шкафом) для хранения ЭМ;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помещение для руководителя образовательной организации (уполномоченного лица), на базе которого располагается ППЭ;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301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помещения для общественных наблюдателей, аккредитованных в установленном порядке, и иных лиц, имеющих право присутствовать в ППЭ в день экзамена;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88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помещение для представителей средств массовой информации, аккредитованных в установленном порядке;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88" w:lineRule="exact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медицинский кабинет либо отдельное помещение для медицинских работников.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Помещения, не использующиеся для проведения экзамена, на время проведения экзамена запираются и опечатываются.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6050" w:rsidRDefault="001E6050" w:rsidP="008D3DE8">
      <w:pPr>
        <w:widowControl w:val="0"/>
        <w:autoSpaceDE w:val="0"/>
        <w:autoSpaceDN w:val="0"/>
        <w:adjustRightInd w:val="0"/>
        <w:spacing w:after="0" w:line="240" w:lineRule="auto"/>
        <w:ind w:left="12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122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Особенности организации ППЭ для участников с ОВЗ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Для участников ОГЭ с ОВЗ,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ППЭ оборудуются с учетом их индивидуальных особенностей.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8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Материально-технические условия проведения экзамена обеспечивают возможность беспрепятственного доступа таких обучающихся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8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В ППЭ выделяется помещение для организации питания и перерывов для проведения необходимых медико-профилактических процедур для участников ОГЭ с ОВЗ.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pStyle w:val="a5"/>
      </w:pPr>
      <w:r w:rsidRPr="001E6050">
        <w:t>Аудитории в ППЭ для участников ОГЭ с ОВЗ могут быть о</w:t>
      </w:r>
      <w:r w:rsidR="008D3DE8" w:rsidRPr="001E6050">
        <w:t xml:space="preserve">борудованы: Звукоусиливающей </w:t>
      </w:r>
      <w:r w:rsidRPr="001E6050">
        <w:t xml:space="preserve">аппаратурой как коллективного, так и индивидуального пользования (для глухих, слабослышащих участников ОГЭ); Компьютером со специализированным программным обеспечением или оборудованием  для  копирования  в  увеличенном  размере  (для  слепых  и слабовидящих участников </w:t>
      </w:r>
      <w:r w:rsidRPr="001E6050">
        <w:lastRenderedPageBreak/>
        <w:t>ОГЭ). Копирование экзаменационных материалов происходит в день проведения экзамена в присутствии руководителя ППЭ и уполномоченного представителя ГЭК. Для слабовидящих</w:t>
      </w:r>
      <w:r w:rsidR="008D3DE8" w:rsidRPr="001E6050">
        <w:t xml:space="preserve"> участников ОГЭ рабочее место должно быть </w:t>
      </w:r>
      <w:r w:rsidRPr="001E6050">
        <w:t>обеспечено  индивидуальным  равномерным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20" w:hanging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освещением не менее 300 люкс; Компьютером со специализированным программным обеспечением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(для участников ОГЭ с нарушением опорно-двигательного аппарата);</w:t>
      </w:r>
      <w:bookmarkStart w:id="3" w:name="page5"/>
      <w:bookmarkEnd w:id="3"/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Иными техническими средствами, необходимыми участникам ОГЭ с ОВЗ в процессе сдачи экзамена.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6050" w:rsidRDefault="001E6050" w:rsidP="008D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Лица, привлекаемые к проведению ОГЭ в ППЭ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день проведения экзамена в ППЭ присутствуют: </w:t>
      </w:r>
      <w:r w:rsidRPr="001E6050">
        <w:rPr>
          <w:rFonts w:ascii="Times New Roman" w:hAnsi="Times New Roman"/>
          <w:sz w:val="28"/>
          <w:szCs w:val="28"/>
        </w:rPr>
        <w:t>руководитель ППЭ и организаторы ППЭ; уполномоченные представители ГЭК;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технический специалист по работе с программным обеспечением, оказывающий информационно-техническую помощь руководителю и организаторам ППЭ; 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руководитель образовательной организации, в помещениях которой организован ППЭ, или уполномоченное им лицо; 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сотрудники, осуществляющие охрану правопорядка, и (или) сотрудники органов внутренних дел (полиции); 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медицинские работники и ассистенты, оказывающие необходимую техническую помощь участникам ОГЭ с ОВЗ; 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специалист по проведению инструктажа и обеспечению лабораторных работ по физике; </w:t>
      </w:r>
    </w:p>
    <w:p w:rsidR="00601556" w:rsidRPr="001E6050" w:rsidRDefault="008B6068" w:rsidP="001E6050">
      <w:pPr>
        <w:numPr>
          <w:ilvl w:val="0"/>
          <w:numId w:val="6"/>
        </w:numPr>
        <w:ind w:left="567" w:hanging="567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представители образовательных организаций, сопровождающие участников ОГЭ. </w:t>
      </w:r>
    </w:p>
    <w:p w:rsidR="00601556" w:rsidRPr="001E6050" w:rsidRDefault="008B6068" w:rsidP="001E6050">
      <w:pPr>
        <w:pStyle w:val="a5"/>
        <w:spacing w:line="239" w:lineRule="auto"/>
      </w:pPr>
      <w:r w:rsidRPr="001E6050">
        <w:t xml:space="preserve">день проведения экзамена в ППЭ могут присутствовать также: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1E605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90" w:lineRule="exact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должностные лица Федеральной службы по надзору в сфере образования и науки, 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Министерств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>а</w:t>
      </w:r>
      <w:r w:rsidR="008D3DE8" w:rsidRPr="001E6050">
        <w:rPr>
          <w:rFonts w:ascii="Times New Roman" w:hAnsi="Times New Roman"/>
          <w:sz w:val="28"/>
          <w:szCs w:val="28"/>
          <w:lang w:val="ru-RU"/>
        </w:rPr>
        <w:t xml:space="preserve"> образования, науки и по делам молодёжи Кабардино-Балкарской Республики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601556" w:rsidRPr="001E6050" w:rsidRDefault="00601556" w:rsidP="001E6050">
      <w:pPr>
        <w:widowControl w:val="0"/>
        <w:autoSpaceDE w:val="0"/>
        <w:autoSpaceDN w:val="0"/>
        <w:adjustRightInd w:val="0"/>
        <w:spacing w:after="0" w:line="85" w:lineRule="exact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1E605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06" w:lineRule="exact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представители средств массовой информации, аккредитованные в установленном порядке (могут присутствовать в аудиториях проведения экзамена только до момента вскрытия участниками ОГЭ конвертов с индивидуальными комплектами); </w:t>
      </w:r>
    </w:p>
    <w:p w:rsidR="00601556" w:rsidRPr="001E6050" w:rsidRDefault="00601556" w:rsidP="001E6050">
      <w:pPr>
        <w:widowControl w:val="0"/>
        <w:autoSpaceDE w:val="0"/>
        <w:autoSpaceDN w:val="0"/>
        <w:adjustRightInd w:val="0"/>
        <w:spacing w:after="0" w:line="84" w:lineRule="exact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1E6050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00" w:lineRule="exact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общественные наблюдатели, аккредитованные в установленном порядке (могут свободно перемещаются по ППЭ, при этом в одной аудитории </w:t>
      </w:r>
      <w:r w:rsidRPr="001E6050">
        <w:rPr>
          <w:rFonts w:ascii="Times New Roman" w:hAnsi="Times New Roman"/>
          <w:sz w:val="28"/>
          <w:szCs w:val="28"/>
          <w:lang w:val="ru-RU"/>
        </w:rPr>
        <w:lastRenderedPageBreak/>
        <w:t xml:space="preserve">находится только один общественный наблюдатель).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Default="008B6068" w:rsidP="008D3DE8">
      <w:pPr>
        <w:widowControl w:val="0"/>
        <w:autoSpaceDE w:val="0"/>
        <w:autoSpaceDN w:val="0"/>
        <w:adjustRightInd w:val="0"/>
        <w:spacing w:after="0" w:line="239" w:lineRule="auto"/>
        <w:ind w:left="20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Готовность ППЭ к проведению экзамена</w:t>
      </w:r>
    </w:p>
    <w:p w:rsidR="001E6050" w:rsidRPr="001E6050" w:rsidRDefault="001E6050" w:rsidP="008D3DE8">
      <w:pPr>
        <w:widowControl w:val="0"/>
        <w:autoSpaceDE w:val="0"/>
        <w:autoSpaceDN w:val="0"/>
        <w:adjustRightInd w:val="0"/>
        <w:spacing w:after="0" w:line="239" w:lineRule="auto"/>
        <w:ind w:left="20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Не позднее, чем за 1 день начала экзамена руководитель ППЭ и руководитель организации, на базе которой организован ППЭ, должны обеспечить готовность ППЭ к экзамену, проверить соответствие всех помещений, выделяемых для проведения ОГЭ, установленным требованиям и заполнить Акт готовности ППЭ (форма ППЭ-01).</w:t>
      </w:r>
    </w:p>
    <w:p w:rsidR="001E6050" w:rsidRPr="001E6050" w:rsidRDefault="001E6050" w:rsidP="008D3DE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1E6050" w:rsidP="001E605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ru-RU"/>
        </w:rPr>
        <w:t xml:space="preserve">В </w:t>
      </w:r>
      <w:r w:rsidR="008B6068" w:rsidRPr="001E6050">
        <w:rPr>
          <w:rFonts w:ascii="Times New Roman" w:hAnsi="Times New Roman"/>
          <w:i/>
          <w:iCs/>
          <w:sz w:val="28"/>
          <w:szCs w:val="28"/>
          <w:lang w:val="ru-RU"/>
        </w:rPr>
        <w:t xml:space="preserve">аудиториях ППЭ должно быть: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4" w:lineRule="exact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left="1420" w:right="80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рабочее место для организаторов в аудитории; подготовлены часы, находящиеся в поле зрения участников ОГЭ;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firstLine="1416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закрыты стенды, плакаты и иные материалы со справочно-познавательной информацией по соответствующим учебным предметам. 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240" w:lineRule="auto"/>
        <w:ind w:left="46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page7"/>
      <w:bookmarkEnd w:id="4"/>
    </w:p>
    <w:p w:rsidR="00601556" w:rsidRPr="001E6050" w:rsidRDefault="00D170FD" w:rsidP="008D3DE8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601556" w:rsidRPr="001E6050" w:rsidRDefault="001E6050" w:rsidP="001E6050">
      <w:pPr>
        <w:pStyle w:val="21"/>
      </w:pPr>
      <w:r w:rsidRPr="001E6050">
        <w:t>ОСОБЕННОСТИ ПОДГОТОВКИ АУДИТОРИЙ ПО ОТДЕЛЬНЫМ УЧЕБНЫМ ПРЕДМЕТАМ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290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Экзамен по русскому языку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Аудитории, выделяемые для проведения экзаменов по русскому языку, оснащаются средствами воспроизведения аудиозаписи.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320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Экзамен по литературе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В кабинете должны находиться дополнительные столы, на которых размещаются тексты художественных произведений и сборники лирики.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346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Экзамен по физике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Для проведения экзамена по физике необходимо обеспечить наличие в аудиториях ППЭ комплектов лабораторного оборудования.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11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Экзамен по физике проводится в кабинетах, отвечающих требованиям безопасного труда при выполнении экспериментальных заданий экзаменационной работы.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Специалист по проведению инструктажа и обеспечению лабораторных работ проводит перед экзаменом инструктаж по технике безопасности и следит за соблюдением правил безопасного труда во время работы участников экзамена с лабораторным оборудованием.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На экзамене участникам разрешается пользоваться непрограммируемыми калькуляторами (непрограммируемые калькуляторы приносят с собой самостоятельно).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На этапе выполнения экспериментального задания участники используют лабораторное оборудование.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852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Лабораторное оборудование размещается в аудитории на специально выделенном столе.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Комплекты лабораторного оборудования для выполнения экспериментальных заданий формируются заблаговременно.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 xml:space="preserve">Каждый комплект оборудования должен быть помещен в собственный лоток. </w:t>
      </w:r>
      <w:r w:rsidRPr="001E6050">
        <w:rPr>
          <w:rFonts w:ascii="Times New Roman" w:hAnsi="Times New Roman"/>
          <w:i/>
          <w:iCs/>
          <w:sz w:val="28"/>
          <w:szCs w:val="28"/>
          <w:lang w:val="ru-RU"/>
        </w:rPr>
        <w:t>Необходимо проверить работоспособность комплектов оборудования</w:t>
      </w:r>
      <w:r w:rsidRPr="001E60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6050">
        <w:rPr>
          <w:rFonts w:ascii="Times New Roman" w:hAnsi="Times New Roman"/>
          <w:i/>
          <w:iCs/>
          <w:sz w:val="28"/>
          <w:szCs w:val="28"/>
          <w:lang w:val="ru-RU"/>
        </w:rPr>
        <w:t>по электричеству и оптике!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260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Экзамен по информатике и ИКТ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5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Для проведения экзамена по информатике и ИКТ возможно выполнение участниками разных частей экзаменационной работы в отдельных аудиториях, либо выполнение всех частей экзаменационной работы в одной аудитории.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49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1E605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В случае использования разных аудиторий: в одной аудитории, оборудованной рабочими местами (столами, партами), обучающиеся выполняют теоретические задания части 1, после этого обучающиеся переходят в другую аудиторию (компьютерный класс), оборудованную компьютерами (по количеству участников плюс один резервный) для выполнения практических заданий части 2.</w:t>
      </w:r>
      <w:bookmarkStart w:id="5" w:name="page9"/>
      <w:bookmarkEnd w:id="5"/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lastRenderedPageBreak/>
        <w:t>Возможно использование одной аудитории, оборудованной рабочими местами (столами, партами), где обучающиеся выполняют задания части 1, и компьютерами для выполнения части 2.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На индивидуальное рабочее место для выполнения практической части должно быть установлено программное обеспечение.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Выход в Интернет и в локальную сеть в кабинете, где проводится экзамен по информатике, должен быть заблокирован.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Рабочий стол компьютера должен быть очищен от лишних файлов, папок и ярлыков, не используемых на экзамене;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На рабочем столе должны быть ярлыки (ссылки) для запуска всех элементов программного обеспечения.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autoSpaceDE w:val="0"/>
        <w:autoSpaceDN w:val="0"/>
        <w:adjustRightInd w:val="0"/>
        <w:spacing w:after="0" w:line="240" w:lineRule="auto"/>
        <w:ind w:left="2520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Экзамен по иностранным языкам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6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59" w:lineRule="auto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Каждая аудитория для проведения письменной части ОГЭ по иностранным языкам должна быть оснащена техническим средством, обеспечивающим качественное воспроизведение аудиозаписей на компакт-дисках (С</w:t>
      </w:r>
      <w:proofErr w:type="gramStart"/>
      <w:r w:rsidRPr="001E6050">
        <w:rPr>
          <w:rFonts w:ascii="Times New Roman" w:hAnsi="Times New Roman"/>
          <w:sz w:val="28"/>
          <w:szCs w:val="28"/>
        </w:rPr>
        <w:t>D</w:t>
      </w:r>
      <w:proofErr w:type="gramEnd"/>
      <w:r w:rsidRPr="001E6050">
        <w:rPr>
          <w:rFonts w:ascii="Times New Roman" w:hAnsi="Times New Roman"/>
          <w:sz w:val="28"/>
          <w:szCs w:val="28"/>
          <w:lang w:val="ru-RU"/>
        </w:rPr>
        <w:t>) для выполнения заданий раздела 1 «Задания по аудированию».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4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Для проведения устной части экзамена по иностранным языкам (раздел «Говорение») необходимо обеспечить наличие не менее 10 аудиторий проведения с 1 рабочим местом участника ОГЭ, 3 аудитории подготовки 15 рабочих мест, 1-2 аудитории для участников с ОВЗ.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8B6068" w:rsidP="008D3DE8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636"/>
        <w:jc w:val="both"/>
        <w:rPr>
          <w:rFonts w:ascii="Times New Roman" w:hAnsi="Times New Roman"/>
          <w:sz w:val="28"/>
          <w:szCs w:val="28"/>
          <w:lang w:val="ru-RU"/>
        </w:rPr>
      </w:pPr>
      <w:r w:rsidRPr="001E6050">
        <w:rPr>
          <w:rFonts w:ascii="Times New Roman" w:hAnsi="Times New Roman"/>
          <w:sz w:val="28"/>
          <w:szCs w:val="28"/>
          <w:lang w:val="ru-RU"/>
        </w:rPr>
        <w:t>Аудитории для проведения устной части экзамена должны быть оснащены компьютерами с предустановленным специальным программным обеспечением, а также гарнитурами со встроенными микрофонами.</w:t>
      </w: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page11"/>
      <w:bookmarkEnd w:id="6"/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355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70FD" w:rsidRDefault="008B6068" w:rsidP="00D170FD">
      <w:pPr>
        <w:pStyle w:val="2"/>
      </w:pPr>
      <w:r w:rsidRPr="001E6050">
        <w:t xml:space="preserve">Дополнительные материалы для проведения экзаменов </w:t>
      </w:r>
    </w:p>
    <w:p w:rsidR="00601556" w:rsidRDefault="008B6068" w:rsidP="00D170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2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E6050">
        <w:rPr>
          <w:rFonts w:ascii="Times New Roman" w:hAnsi="Times New Roman"/>
          <w:b/>
          <w:bCs/>
          <w:sz w:val="28"/>
          <w:szCs w:val="28"/>
          <w:lang w:val="ru-RU"/>
        </w:rPr>
        <w:t>по отдельным</w:t>
      </w:r>
      <w:r w:rsidR="00D170FD">
        <w:rPr>
          <w:rFonts w:ascii="Times New Roman" w:hAnsi="Times New Roman"/>
          <w:b/>
          <w:bCs/>
          <w:sz w:val="28"/>
          <w:szCs w:val="28"/>
          <w:lang w:val="ru-RU"/>
        </w:rPr>
        <w:t xml:space="preserve"> учебным предметам</w:t>
      </w:r>
    </w:p>
    <w:p w:rsidR="00D170FD" w:rsidRPr="001E6050" w:rsidRDefault="00D170FD" w:rsidP="00D170F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6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3745"/>
        <w:gridCol w:w="2228"/>
        <w:gridCol w:w="2370"/>
      </w:tblGrid>
      <w:tr w:rsidR="00D170FD" w:rsidRPr="00041B6C" w:rsidTr="0077020A">
        <w:trPr>
          <w:trHeight w:val="426"/>
        </w:trPr>
        <w:tc>
          <w:tcPr>
            <w:tcW w:w="857" w:type="pct"/>
            <w:vMerge w:val="restart"/>
            <w:vAlign w:val="center"/>
          </w:tcPr>
          <w:p w:rsidR="00D170FD" w:rsidRPr="00041B6C" w:rsidRDefault="00D170FD" w:rsidP="001E6050">
            <w:pPr>
              <w:pStyle w:val="1"/>
              <w:rPr>
                <w:szCs w:val="22"/>
              </w:rPr>
            </w:pPr>
            <w:r w:rsidRPr="00041B6C">
              <w:rPr>
                <w:szCs w:val="22"/>
              </w:rPr>
              <w:t>Экзамен</w:t>
            </w:r>
          </w:p>
        </w:tc>
        <w:tc>
          <w:tcPr>
            <w:tcW w:w="4143" w:type="pct"/>
            <w:gridSpan w:val="3"/>
            <w:vAlign w:val="center"/>
          </w:tcPr>
          <w:p w:rsidR="00D170FD" w:rsidRPr="00041B6C" w:rsidRDefault="00D170FD" w:rsidP="001E6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41B6C">
              <w:rPr>
                <w:rFonts w:ascii="Times New Roman" w:hAnsi="Times New Roman"/>
                <w:b/>
                <w:sz w:val="28"/>
              </w:rPr>
              <w:t>Подготовка дополнительных материалов (исполнитель)</w:t>
            </w:r>
          </w:p>
        </w:tc>
      </w:tr>
      <w:tr w:rsidR="00041B6C" w:rsidRPr="00041B6C" w:rsidTr="0077020A">
        <w:trPr>
          <w:trHeight w:val="703"/>
        </w:trPr>
        <w:tc>
          <w:tcPr>
            <w:tcW w:w="857" w:type="pct"/>
            <w:vMerge/>
            <w:vAlign w:val="center"/>
          </w:tcPr>
          <w:p w:rsidR="00D170FD" w:rsidRPr="00041B6C" w:rsidRDefault="00D170FD" w:rsidP="001E6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19" w:type="pct"/>
            <w:vAlign w:val="center"/>
          </w:tcPr>
          <w:p w:rsidR="00D170FD" w:rsidRPr="00041B6C" w:rsidRDefault="00D170FD" w:rsidP="001E6050">
            <w:pPr>
              <w:pStyle w:val="1"/>
              <w:rPr>
                <w:szCs w:val="22"/>
              </w:rPr>
            </w:pPr>
            <w:r w:rsidRPr="00041B6C">
              <w:rPr>
                <w:szCs w:val="22"/>
              </w:rPr>
              <w:t>ППЭ</w:t>
            </w:r>
          </w:p>
        </w:tc>
        <w:tc>
          <w:tcPr>
            <w:tcW w:w="995" w:type="pct"/>
            <w:vAlign w:val="center"/>
          </w:tcPr>
          <w:p w:rsidR="00D170FD" w:rsidRPr="00041B6C" w:rsidRDefault="00D170FD" w:rsidP="001E6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41B6C">
              <w:rPr>
                <w:rFonts w:ascii="Times New Roman" w:hAnsi="Times New Roman"/>
                <w:b/>
                <w:sz w:val="28"/>
              </w:rPr>
              <w:t>Образовательная организация</w:t>
            </w:r>
          </w:p>
        </w:tc>
        <w:tc>
          <w:tcPr>
            <w:tcW w:w="1230" w:type="pct"/>
            <w:vAlign w:val="center"/>
          </w:tcPr>
          <w:p w:rsidR="00D170FD" w:rsidRPr="00041B6C" w:rsidRDefault="00D170FD" w:rsidP="001E6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41B6C">
              <w:rPr>
                <w:rFonts w:ascii="Times New Roman" w:hAnsi="Times New Roman"/>
                <w:b/>
                <w:sz w:val="28"/>
              </w:rPr>
              <w:t>Участник</w:t>
            </w:r>
          </w:p>
          <w:p w:rsidR="00D170FD" w:rsidRPr="00041B6C" w:rsidRDefault="00D170FD" w:rsidP="001E6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41B6C">
              <w:rPr>
                <w:rFonts w:ascii="Times New Roman" w:hAnsi="Times New Roman"/>
                <w:b/>
                <w:sz w:val="28"/>
              </w:rPr>
              <w:t>ОГЭ</w:t>
            </w:r>
          </w:p>
        </w:tc>
      </w:tr>
      <w:tr w:rsidR="00041B6C" w:rsidRPr="00041B6C" w:rsidTr="0077020A">
        <w:trPr>
          <w:trHeight w:val="1525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1919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 w:rsidRPr="00041B6C">
              <w:rPr>
                <w:rFonts w:ascii="Times New Roman" w:hAnsi="Times New Roman"/>
                <w:lang w:val="ru-RU"/>
              </w:rPr>
              <w:t>Справочные материалы, содержащие таблицу квадратов двузначных чисел, основные   формулы   по   алгебре   и геометрии содержатся в ИК участника ОГЭ)</w:t>
            </w:r>
            <w:proofErr w:type="gramEnd"/>
          </w:p>
        </w:tc>
        <w:tc>
          <w:tcPr>
            <w:tcW w:w="995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линейка</w:t>
            </w:r>
          </w:p>
        </w:tc>
      </w:tr>
      <w:tr w:rsidR="00041B6C" w:rsidRPr="00041B6C" w:rsidTr="0077020A">
        <w:trPr>
          <w:trHeight w:val="1526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1919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0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Непрограммируемый калькулятор, карандаш, линейка</w:t>
            </w:r>
          </w:p>
        </w:tc>
      </w:tr>
      <w:tr w:rsidR="00041B6C" w:rsidRPr="00041B6C" w:rsidTr="0077020A">
        <w:trPr>
          <w:trHeight w:val="1525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lastRenderedPageBreak/>
              <w:t>русский язык</w:t>
            </w:r>
          </w:p>
        </w:tc>
        <w:tc>
          <w:tcPr>
            <w:tcW w:w="1919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 xml:space="preserve">аппаратура, которая может обеспечить качественное воспроизведение аудиозаписей с компакт-диска (формат аудиозаписи - </w:t>
            </w:r>
            <w:r w:rsidRPr="00041B6C">
              <w:rPr>
                <w:rFonts w:ascii="Times New Roman" w:hAnsi="Times New Roman"/>
              </w:rPr>
              <w:t>mp</w:t>
            </w:r>
            <w:r w:rsidRPr="00041B6C">
              <w:rPr>
                <w:rFonts w:ascii="Times New Roman" w:hAnsi="Times New Roman"/>
                <w:lang w:val="ru-RU"/>
              </w:rPr>
              <w:t>3), орфографический словарь</w:t>
            </w:r>
          </w:p>
        </w:tc>
        <w:tc>
          <w:tcPr>
            <w:tcW w:w="995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орфографический словарь</w:t>
            </w:r>
          </w:p>
        </w:tc>
      </w:tr>
      <w:tr w:rsidR="00041B6C" w:rsidRPr="00041B6C" w:rsidTr="0077020A">
        <w:trPr>
          <w:trHeight w:val="2736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1919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инструкция по правилам безопасности, ведомость проведения инструктажа по технике безопасности в аудитории, комплекты стандартизированного лабораторного оборудования.</w:t>
            </w:r>
          </w:p>
        </w:tc>
        <w:tc>
          <w:tcPr>
            <w:tcW w:w="995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непрограммируемый</w:t>
            </w:r>
          </w:p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калькулятор</w:t>
            </w:r>
          </w:p>
        </w:tc>
      </w:tr>
      <w:tr w:rsidR="00041B6C" w:rsidRPr="00041B6C" w:rsidTr="0077020A">
        <w:trPr>
          <w:trHeight w:val="2753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1919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Справочные материалы: «Периодическая  система химических элементов Д.И. Менделеева»; таблица растворимости солей, кислот и оснований в воде; электрохимический ряд напряжений металлов содержатся в ИК участника ОГЭ</w:t>
            </w:r>
          </w:p>
        </w:tc>
        <w:tc>
          <w:tcPr>
            <w:tcW w:w="995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center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непрограммируемый</w:t>
            </w:r>
          </w:p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калькулятор</w:t>
            </w:r>
          </w:p>
        </w:tc>
      </w:tr>
      <w:tr w:rsidR="0077020A" w:rsidRPr="00041B6C" w:rsidTr="0077020A">
        <w:trPr>
          <w:trHeight w:val="4249"/>
        </w:trPr>
        <w:tc>
          <w:tcPr>
            <w:tcW w:w="857" w:type="pct"/>
            <w:vAlign w:val="center"/>
          </w:tcPr>
          <w:p w:rsidR="001E6050" w:rsidRPr="00041B6C" w:rsidRDefault="001E6050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1919" w:type="pct"/>
            <w:vAlign w:val="center"/>
          </w:tcPr>
          <w:p w:rsidR="001E6050" w:rsidRPr="00041B6C" w:rsidRDefault="001E6050" w:rsidP="001E60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pct"/>
            <w:vAlign w:val="center"/>
          </w:tcPr>
          <w:p w:rsidR="001E6050" w:rsidRPr="00041B6C" w:rsidRDefault="00D170FD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Г</w:t>
            </w:r>
            <w:r w:rsidR="001E6050" w:rsidRPr="00041B6C">
              <w:rPr>
                <w:rFonts w:ascii="Times New Roman" w:hAnsi="Times New Roman"/>
                <w:lang w:val="ru-RU"/>
              </w:rPr>
              <w:t>еографические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атласы для 7,8,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и 9 классов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(ОО,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где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обучается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участник  ОГЭ,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обеспечивает и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контролирует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наличие  у  него</w:t>
            </w:r>
            <w:r w:rsidRPr="00041B6C">
              <w:rPr>
                <w:rFonts w:ascii="Times New Roman" w:hAnsi="Times New Roman"/>
                <w:lang w:val="ru-RU"/>
              </w:rPr>
              <w:t xml:space="preserve"> </w:t>
            </w:r>
            <w:r w:rsidR="001E6050" w:rsidRPr="00041B6C">
              <w:rPr>
                <w:rFonts w:ascii="Times New Roman" w:hAnsi="Times New Roman"/>
                <w:lang w:val="ru-RU"/>
              </w:rPr>
              <w:t>атласов).</w:t>
            </w:r>
          </w:p>
        </w:tc>
        <w:tc>
          <w:tcPr>
            <w:tcW w:w="1230" w:type="pct"/>
            <w:vAlign w:val="center"/>
          </w:tcPr>
          <w:p w:rsidR="001E6050" w:rsidRPr="00041B6C" w:rsidRDefault="001E6050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калькулятор</w:t>
            </w:r>
          </w:p>
          <w:p w:rsidR="001E6050" w:rsidRPr="00041B6C" w:rsidRDefault="001E6050" w:rsidP="001E6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1B6C">
              <w:rPr>
                <w:rFonts w:ascii="Times New Roman" w:hAnsi="Times New Roman"/>
              </w:rPr>
              <w:t>линейка</w:t>
            </w:r>
          </w:p>
        </w:tc>
      </w:tr>
      <w:tr w:rsidR="00041B6C" w:rsidRPr="00041B6C" w:rsidTr="0077020A">
        <w:trPr>
          <w:trHeight w:val="2762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1919" w:type="pct"/>
            <w:vAlign w:val="bottom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книги с текстами художественных произведений  и  сборники  лирики,  в которых не должно быть вступительных статей и комментариев (Руководитель  организации,  на  базе которой организован ППЭ, подготавливает необходимые тексты для каждой аудитории).</w:t>
            </w:r>
          </w:p>
        </w:tc>
        <w:tc>
          <w:tcPr>
            <w:tcW w:w="995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41B6C" w:rsidRPr="00041B6C" w:rsidTr="0077020A">
        <w:trPr>
          <w:trHeight w:val="875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1919" w:type="pct"/>
            <w:vAlign w:val="bottom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>инструкция по правилам безопасности (для каждой аудитории)</w:t>
            </w:r>
          </w:p>
        </w:tc>
        <w:tc>
          <w:tcPr>
            <w:tcW w:w="995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41B6C" w:rsidRPr="00041B6C" w:rsidTr="0077020A">
        <w:trPr>
          <w:trHeight w:val="2140"/>
        </w:trPr>
        <w:tc>
          <w:tcPr>
            <w:tcW w:w="857" w:type="pct"/>
            <w:vAlign w:val="center"/>
          </w:tcPr>
          <w:p w:rsidR="0077020A" w:rsidRPr="00041B6C" w:rsidRDefault="0077020A" w:rsidP="00D170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41B6C">
              <w:rPr>
                <w:rFonts w:ascii="Times New Roman" w:hAnsi="Times New Roman"/>
                <w:b/>
              </w:rPr>
              <w:t>Иностранный язык</w:t>
            </w:r>
          </w:p>
        </w:tc>
        <w:tc>
          <w:tcPr>
            <w:tcW w:w="1919" w:type="pct"/>
            <w:vAlign w:val="bottom"/>
          </w:tcPr>
          <w:p w:rsidR="0077020A" w:rsidRPr="00041B6C" w:rsidRDefault="0077020A" w:rsidP="00D170F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41B6C">
              <w:rPr>
                <w:rFonts w:ascii="Times New Roman" w:hAnsi="Times New Roman"/>
                <w:lang w:val="ru-RU"/>
              </w:rPr>
              <w:t xml:space="preserve">Для  проведения  письменной  </w:t>
            </w:r>
            <w:proofErr w:type="gramStart"/>
            <w:r w:rsidRPr="00041B6C">
              <w:rPr>
                <w:rFonts w:ascii="Times New Roman" w:hAnsi="Times New Roman"/>
                <w:lang w:val="ru-RU"/>
              </w:rPr>
              <w:t>части-звуковоспроизводящая</w:t>
            </w:r>
            <w:proofErr w:type="gramEnd"/>
            <w:r w:rsidRPr="00041B6C">
              <w:rPr>
                <w:rFonts w:ascii="Times New Roman" w:hAnsi="Times New Roman"/>
                <w:lang w:val="ru-RU"/>
              </w:rPr>
              <w:t xml:space="preserve"> аппаратура, Для проведения устной части - компьютеры  с предустановленным специальным программным обеспечением, а также гарнитуры со встроенными микрофонами</w:t>
            </w:r>
          </w:p>
        </w:tc>
        <w:tc>
          <w:tcPr>
            <w:tcW w:w="995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30" w:type="pct"/>
            <w:vAlign w:val="bottom"/>
          </w:tcPr>
          <w:p w:rsidR="0077020A" w:rsidRPr="00041B6C" w:rsidRDefault="0077020A" w:rsidP="001E6050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601556" w:rsidRPr="001E6050" w:rsidRDefault="00601556" w:rsidP="008D3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01556" w:rsidRPr="001E6050">
      <w:pgSz w:w="11906" w:h="16838"/>
      <w:pgMar w:top="710" w:right="420" w:bottom="1440" w:left="152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9FD26A5"/>
    <w:multiLevelType w:val="hybridMultilevel"/>
    <w:tmpl w:val="9FB217C6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F6700"/>
    <w:multiLevelType w:val="hybridMultilevel"/>
    <w:tmpl w:val="5EA4335C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306CF"/>
    <w:multiLevelType w:val="hybridMultilevel"/>
    <w:tmpl w:val="E324861A"/>
    <w:lvl w:ilvl="0" w:tplc="2F38E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068"/>
    <w:rsid w:val="00041B6C"/>
    <w:rsid w:val="001E6050"/>
    <w:rsid w:val="00601556"/>
    <w:rsid w:val="0077020A"/>
    <w:rsid w:val="008B6068"/>
    <w:rsid w:val="008D3DE8"/>
    <w:rsid w:val="00D1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1E605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70FD"/>
    <w:pPr>
      <w:keepNext/>
      <w:widowControl w:val="0"/>
      <w:overflowPunct w:val="0"/>
      <w:autoSpaceDE w:val="0"/>
      <w:autoSpaceDN w:val="0"/>
      <w:adjustRightInd w:val="0"/>
      <w:spacing w:after="0" w:line="213" w:lineRule="auto"/>
      <w:ind w:right="620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3DE8"/>
    <w:pPr>
      <w:widowControl w:val="0"/>
      <w:autoSpaceDE w:val="0"/>
      <w:autoSpaceDN w:val="0"/>
      <w:adjustRightInd w:val="0"/>
      <w:spacing w:after="0" w:line="239" w:lineRule="auto"/>
      <w:ind w:left="700"/>
      <w:jc w:val="center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4">
    <w:name w:val="Название Знак"/>
    <w:link w:val="a3"/>
    <w:uiPriority w:val="10"/>
    <w:rsid w:val="008D3DE8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a5">
    <w:name w:val="Body Text"/>
    <w:basedOn w:val="a"/>
    <w:link w:val="a6"/>
    <w:uiPriority w:val="99"/>
    <w:unhideWhenUsed/>
    <w:rsid w:val="008D3DE8"/>
    <w:pPr>
      <w:widowControl w:val="0"/>
      <w:overflowPunct w:val="0"/>
      <w:autoSpaceDE w:val="0"/>
      <w:autoSpaceDN w:val="0"/>
      <w:adjustRightInd w:val="0"/>
      <w:spacing w:after="0" w:line="265" w:lineRule="auto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6">
    <w:name w:val="Основной текст Знак"/>
    <w:link w:val="a5"/>
    <w:uiPriority w:val="99"/>
    <w:rsid w:val="008D3DE8"/>
    <w:rPr>
      <w:rFonts w:ascii="Times New Roman" w:hAnsi="Times New Roman" w:cs="Times New Roman"/>
      <w:sz w:val="28"/>
      <w:szCs w:val="28"/>
      <w:lang w:val="ru-RU"/>
    </w:rPr>
  </w:style>
  <w:style w:type="paragraph" w:styleId="a7">
    <w:name w:val="Body Text Indent"/>
    <w:basedOn w:val="a"/>
    <w:link w:val="a8"/>
    <w:uiPriority w:val="99"/>
    <w:unhideWhenUsed/>
    <w:rsid w:val="008D3DE8"/>
    <w:pPr>
      <w:widowControl w:val="0"/>
      <w:overflowPunct w:val="0"/>
      <w:autoSpaceDE w:val="0"/>
      <w:autoSpaceDN w:val="0"/>
      <w:adjustRightInd w:val="0"/>
      <w:spacing w:after="0" w:line="288" w:lineRule="exact"/>
      <w:ind w:firstLine="1416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8">
    <w:name w:val="Основной текст с отступом Знак"/>
    <w:link w:val="a7"/>
    <w:uiPriority w:val="99"/>
    <w:rsid w:val="008D3DE8"/>
    <w:rPr>
      <w:rFonts w:ascii="Times New Roman" w:hAnsi="Times New Roman" w:cs="Times New Roman"/>
      <w:sz w:val="28"/>
      <w:szCs w:val="28"/>
      <w:lang w:val="ru-RU"/>
    </w:rPr>
  </w:style>
  <w:style w:type="paragraph" w:styleId="21">
    <w:name w:val="Body Text Indent 2"/>
    <w:basedOn w:val="a"/>
    <w:link w:val="22"/>
    <w:uiPriority w:val="99"/>
    <w:unhideWhenUsed/>
    <w:rsid w:val="001E6050"/>
    <w:pPr>
      <w:widowControl w:val="0"/>
      <w:autoSpaceDE w:val="0"/>
      <w:autoSpaceDN w:val="0"/>
      <w:adjustRightInd w:val="0"/>
      <w:spacing w:after="0" w:line="239" w:lineRule="auto"/>
      <w:ind w:left="140"/>
      <w:jc w:val="center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22">
    <w:name w:val="Основной текст с отступом 2 Знак"/>
    <w:link w:val="21"/>
    <w:uiPriority w:val="99"/>
    <w:rsid w:val="001E6050"/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10">
    <w:name w:val="Заголовок 1 Знак"/>
    <w:link w:val="1"/>
    <w:uiPriority w:val="9"/>
    <w:rsid w:val="001E6050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rsid w:val="00D170FD"/>
    <w:rPr>
      <w:rFonts w:ascii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 Варквасова</cp:lastModifiedBy>
  <cp:revision>4</cp:revision>
  <dcterms:created xsi:type="dcterms:W3CDTF">2017-03-16T08:41:00Z</dcterms:created>
  <dcterms:modified xsi:type="dcterms:W3CDTF">2017-03-16T09:14:00Z</dcterms:modified>
</cp:coreProperties>
</file>