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EC" w:rsidRPr="00954CEC" w:rsidRDefault="00954CEC" w:rsidP="00954CEC">
      <w:pPr>
        <w:spacing w:after="300" w:line="240" w:lineRule="auto"/>
        <w:outlineLvl w:val="0"/>
        <w:rPr>
          <w:rFonts w:ascii="PTSansBold" w:eastAsia="Times New Roman" w:hAnsi="PTSansBold" w:cs="Times New Roman"/>
          <w:b/>
          <w:bCs/>
          <w:color w:val="3283B9"/>
          <w:kern w:val="36"/>
          <w:sz w:val="38"/>
          <w:szCs w:val="38"/>
          <w:lang w:eastAsia="ru-RU"/>
        </w:rPr>
      </w:pPr>
      <w:r w:rsidRPr="00954CEC">
        <w:rPr>
          <w:rFonts w:ascii="PTSansBold" w:eastAsia="Times New Roman" w:hAnsi="PTSansBold" w:cs="Times New Roman"/>
          <w:b/>
          <w:bCs/>
          <w:color w:val="3283B9"/>
          <w:kern w:val="36"/>
          <w:sz w:val="38"/>
          <w:szCs w:val="38"/>
          <w:lang w:eastAsia="ru-RU"/>
        </w:rPr>
        <w:t>Ответы на вопросы по разработке и реализации рабочих программ воспитания</w:t>
      </w:r>
    </w:p>
    <w:p w:rsidR="00954CEC" w:rsidRDefault="00954CEC" w:rsidP="000C4715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</w:pPr>
      <w:bookmarkStart w:id="0" w:name="_GoBack"/>
      <w:bookmarkEnd w:id="0"/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 В какие сроки должна быть внедрена Примерная программа воспитания?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До  1 сентября 2021 года во всех образовательных организациях должны быть разработаны и внедрены рабочие программы воспитания. (т.е. разработка рабочих программ должна завершиться до 1 сентября 2021года)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.О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снование: Федеральный закон  № 304-ФЗ от 31 июля 2020 г “О внесении изменений в Федеральный закон «Об образовании в Российской Федерации» по вопросам воспитания обучающихся”.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В каких образовательных организациях  будут внедряться Примерные программа воспитания?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 Во всех образовательных организациях (дошкольных, основного общего образования, среднего профессионального и высшего образования) Основание: Федеральный закон  № 304-ФЗ от 31 июля 2020 г.  (Однако, в </w:t>
      </w:r>
      <w:proofErr w:type="spell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н.в</w:t>
      </w:r>
      <w:proofErr w:type="spell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. разработаны примерные программы воспитания   только для основного общего и высшего образования.)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Можно ли образовательной организации, занимающейся ДОПОЛНИТЕЛЬНЫМ образованием детей и взрослых (только дети старшего подросткового возраста), использовать в работе вашу примерную программу воспитания? Или этот конструктор можно применить только для школ?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Примерная программа воспитания создавалась для школ. Однако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,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мы считаем, что она может помочь и образовательным организациям дополнительного образования в разработке собственной программы. У организаций дополнительного образования, безусловно, есть своя специфика. Используя лишь определенные разделы и модули программы, актуальные для дополнительного образования, можно разработать собственную рабочую программу воспитания.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Как регламентируется разработка и реализация рабочих программ воспитания?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Разработка рабочих программ воспитания осуществляется вместе с разработкой   основных образовательных программах НОО, ООО, СОО Основание: 1) 304-ФЗ от 31 июля 2020 г (не позднее 1 сентября 2021 года все образовательные программы подлежат, приведению в соответствие с положениями Федерального закона) 2)Приказ </w:t>
      </w:r>
      <w:proofErr w:type="spell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Минпрсвещения</w:t>
      </w:r>
      <w:proofErr w:type="spell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России от 11.12.2020 №712 «О внесении изменений в некоторые федеральные государственные образовательные стандарты общего образования по вопросам воспитания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обучающихся»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Программа воспитания должна быть единая и  в ней прописывается организуемый в ОО воспитательный процесс на 3-х уровнях образования? Каким образом «положить» Рабочую программу воспитания в три  ООП  (НОО, ООП ООО и ООП СОО)?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Да. Конкретизация воспитательной работы по уровням образования (как того требует ФГОС) осуществляется лишь в календарных планах воспитательной работы. Разработчики примерной программы воспитания рекомендуют разрабатывать единую общешкольную рабочую программу воспитания и  дополнить  ее тремя  календарными планами воспитательной работы (для НОО, ООО и СОО). Получившиеся три модификации одной и той же программы, дополненные конкретными (по каждому уровню образования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)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календарными планами «положить» в ООП НОО, ООП ООО и ООП СОО.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Как на практике следует использовать примерную программу воспитания при разработке рабочей программы воспитания конкретной школы?     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lastRenderedPageBreak/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Примерная программа воспитания 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обучающихся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, по сути, является конструктором, при помощи которого школы смогут создать и реализовать на практике собственные программы воспитания. Он позволяет каждой образовательной организации, взяв за основу содержание основных ее разделов, корректировать их там, где это необходимо: добавлять нужные или удалять неактуальные материалы, приводя тем самым свою программу в соответствие с реальной деятельностью, которая школа будет осуществлять в сфере воспитания.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Обязательно ли включать все модули примерной программы в свою рабочую программу?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Инвариантными (обязательными) модулями здесь являются: «Классное руководство», «Школьный урок», «Курсы внеурочной деятельности», «Работа с родителями», 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.В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 и др. модули  по выбору образовательной организации. Образовательная организация, разрабатывая собственную рабочую программу воспитания, вправе включать в неё те вариативные модули, которые помогут ей в наибольшей степени реализовать свой воспитательный потенциал с учетом имеющихся у нее кадровых и материальных </w:t>
      </w:r>
      <w:proofErr w:type="spell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ресурсов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.К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аждая</w:t>
      </w:r>
      <w:proofErr w:type="spell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школа по заданному в примерной программе образцу может добавлять в свою рабочую программу собственные модули. Тот или иной дополнительный модуль включается в программу при следующих условиях: новый модуль отражает реальную деятельность школьников и педагогов, эта деятельность является значимой для школьников и педагогов, эта деятельность не может быть описана ни в одном из модулей, предлагаемых примерной программой.</w:t>
      </w:r>
    </w:p>
    <w:p w:rsidR="000C4715" w:rsidRPr="000C4715" w:rsidRDefault="000C4715" w:rsidP="000C47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Исходя из рабочей программы воспитания, какова будет структура воспитательных планов классных руководителей?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Структуру плана воспитательной работы классного руководителя разрабатывает школа в зависимости от своих традиций, особенностей, контингента учащихся и т.д. В нем конкретизируется деятельность классного руководителя и его класса. Примерная программа воспитания, как и разработанные на ее основе рабочие программы, не должны вносить принципиальных изменений в структуру планов воспитательной работы классных руководителей. Одну из возможных вариантов форм плана воспитательной работы школы, форму которого может использовать классный руководитель, мы предлагаем. 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(Подробнее о рекомендациях к составлению плана воспитательной работы см. на сайте примерной программы (</w:t>
      </w:r>
      <w:hyperlink r:id="rId6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http://form.instrao.ru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) в разделе Методические рекомендации по разработке программ воспитания) Классному руководителю можно ориентироваться на 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Министерства просвещения РФ от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12 мая 2020 г. N ВБ-1011/08 "О методических рекомендациях") </w:t>
      </w:r>
      <w:proofErr w:type="gramEnd"/>
    </w:p>
    <w:p w:rsidR="000C4715" w:rsidRPr="000C4715" w:rsidRDefault="000C4715" w:rsidP="000C47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Каким образом в школе осуществляется самоанализ организуемой в ней воспитательной работы? Планируется ли разработка мониторинга результативности воспитательной деятельности образовательной организации? Что рекомендуете использовать?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 Раздел «Основные направления самоанализа воспитательной работы» предполагает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  Сейчас разрабатываются критерии и инструментарий проведения внутреннего мониторинга реализации программы воспитания – самоанализа школой осуществляемой в ней воспитательной работы. Общие рекомендации и пример 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lastRenderedPageBreak/>
        <w:t>анкеты представлены в методических рекомендациях, размещенных на сайте Института развития стратегии образования РАО (</w:t>
      </w:r>
      <w:hyperlink r:id="rId7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http://form.instrao.ru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)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На какие сроки разрабатывается рабочая программа воспитания и перечень конкретных воспитательных мероприятий?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Рабочие программы разрабатываются на период, соответствующий уроню образованию (начальное; основное: среднее) К рабочей программе воспитания каждой школой прилагается ежегодный календарный план воспитательной работы, соответствующий уровням начального, основного и среднего общего образования. Каждый год он может изменяться.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Где в программе фиксировать работу с детьми группы риска? Как в программе отражать работу по профилактике безнадзорности и правонарушений? Для детей с ОВЗ должны быть отдельные планы?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Разработчики примерной программы воспитания отвечают на этот вопрос таким образом: «В идеале программа воспитания нацелена на минимизацию числа таких детей, но мы понимаем всю сложность такой задачи. Работа с такими детьми, как и работа по профилактике безнадзорности и правонарушений может быть представлена в различных модулях, там, где это уместно». Добавим, что особенности работы с различными категориями детей обязательно должно найти отражение в содержании, проводимых воспитательных дел. Например, в общешкольных  или классных коллективных делах вы обязательно предложите вариативный перечень проектов, конкурсов, игр, соревнований составляющих содержание этих дел. Важно, чтобы ребенок мог сделать выбор с учетом своих интересов, потребностей и возможностей, чтобы была возможность определиться со своей ролью в этих делах. А задача классного руководителя (социального педагога, психолога) помочь таким детям включиться в коллективные дела,  как на уровне школы, так  и на уровне класса. Планирование работы ОО – компетенция самой организации. Поэтому виды и формы планов определяет сама организация. Но при этом учитываются рекомендации  по организации работы  с различными категориями детей.</w:t>
      </w:r>
    </w:p>
    <w:p w:rsidR="000C4715" w:rsidRPr="000C4715" w:rsidRDefault="000C4715" w:rsidP="000C47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Где можно найти  те</w:t>
      </w:r>
      <w:proofErr w:type="gramStart"/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кст Пр</w:t>
      </w:r>
      <w:proofErr w:type="gramEnd"/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имерной программы воспитания? Где  размещены методические рекомендации  в помощь разработчикам рабочих программ?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Познакомиться с Примерной  программой  и  методическими материалами можно: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  <w:t>1) на сайте ФГБНУ «Институт стратегии развития образования Российской академии образования» </w:t>
      </w:r>
      <w:hyperlink r:id="rId8" w:tgtFrame="_blank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http://form.instrao.ru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/  или по ссылкам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 :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  <w:t>- Примерная программа воспитания </w:t>
      </w:r>
      <w:hyperlink r:id="rId9" w:tgtFrame="_blank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...&gt;&gt;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  <w:t>- Методические рекомендации по разработке программ воспитания </w:t>
      </w:r>
      <w:hyperlink r:id="rId10" w:tgtFrame="_blank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...&gt;&gt;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  <w:t>- Примеры модульного наполнения раздела «Виды, формы и содержание деятельности» </w:t>
      </w:r>
      <w:hyperlink r:id="rId11" w:tgtFrame="_blank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...&gt;&gt;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  <w:t>- Методическое пособие Воспитание в современной школе: от программы к действиям </w:t>
      </w:r>
      <w:hyperlink r:id="rId12" w:tgtFrame="_blank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...&gt;&gt;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  <w:t>2) Также  методические материалы представлены  на сайте ГАУ ДПО СОИРО. Ссылка: </w:t>
      </w:r>
      <w:hyperlink r:id="rId13" w:tgtFrame="_blank" w:history="1">
        <w:r w:rsidRPr="000C4715">
          <w:rPr>
            <w:rFonts w:ascii="Arial" w:eastAsia="Times New Roman" w:hAnsi="Arial" w:cs="Arial"/>
            <w:color w:val="2D4F85"/>
            <w:sz w:val="23"/>
            <w:szCs w:val="23"/>
            <w:u w:val="single"/>
            <w:lang w:eastAsia="ru-RU"/>
          </w:rPr>
          <w:t>http://www.dpo-smolensk.ru/struktura-2020/Kafedry/arhiv/resurs_kaf-vospitaniya/12-prim-progr.php</w:t>
        </w:r>
      </w:hyperlink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Где можно посмотреть варианты сетки-плана для классов. Таблица для школы есть, а вот дальше по классам нет. Есть ли варианты такого планирования?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Примерная  программа воспитания задает структуру и содержание  рабочей программы воспитания школы, включая структуру календарного плана (плана-сетки). Далее предполагается, что школа сама определится с требованиями к структуре  и содержанию планов классных руководителей (классов). Тем более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,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 что  в соответствии с Законом «Об образовании в Российской Федерации» образовательная организация  самостоятельно разрабатывает  требования к таким документам, закрепляя это в локальных актах ОО.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lastRenderedPageBreak/>
        <w:t>Вопрос: Как отразить в рабочей программе возрастные особенности детей?  Названия мероприятий  должны ли отражать особенности возраста?      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 В примерной программе воспитания четко прописаны целевые ориентиры для каждого уровня образования (для каждой возрастной группы детей). Именно целевые ориентиры задают содержание рабочей программы воспитания в соответствии с возрастом детей. Рабочие программы, как и образовательный процесс в целом,   строятся с учетом возрастного подхода. А то, что касается названия мероприятий, здесь нет однозначного ответа  и тем более жестких требований. Вместе с тем, напомню, что рабочие программы и тем более  ежегодные календарные планы рекомендуется обсуждать с детьми, они могут представляться в школьных медиа ресурсах  и пр</w:t>
      </w:r>
      <w:proofErr w:type="gramStart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 xml:space="preserve">.... </w:t>
      </w:r>
      <w:proofErr w:type="gramEnd"/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Поэтому совершенно логично, что детям должны быть понятны, привлекательны  и содержание  и названия предлагаемых мероприятий.  </w:t>
      </w:r>
    </w:p>
    <w:p w:rsidR="000C4715" w:rsidRPr="000C4715" w:rsidRDefault="000C4715" w:rsidP="000C4715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4E565B"/>
          <w:sz w:val="23"/>
          <w:szCs w:val="23"/>
          <w:lang w:eastAsia="ru-RU"/>
        </w:rPr>
      </w:pP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Вопрос: А если в школе всего 13 человек, Как быть с возрастным подходом?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br/>
      </w:r>
      <w:r w:rsidRPr="000C4715">
        <w:rPr>
          <w:rFonts w:ascii="Arial" w:eastAsia="Times New Roman" w:hAnsi="Arial" w:cs="Arial"/>
          <w:b/>
          <w:bCs/>
          <w:color w:val="4E565B"/>
          <w:sz w:val="23"/>
          <w:szCs w:val="23"/>
          <w:lang w:eastAsia="ru-RU"/>
        </w:rPr>
        <w:t>Ответ: </w:t>
      </w:r>
      <w:r w:rsidRPr="000C4715">
        <w:rPr>
          <w:rFonts w:ascii="Arial" w:eastAsia="Times New Roman" w:hAnsi="Arial" w:cs="Arial"/>
          <w:color w:val="4E565B"/>
          <w:sz w:val="23"/>
          <w:szCs w:val="23"/>
          <w:lang w:eastAsia="ru-RU"/>
        </w:rPr>
        <w:t>В маленьких школах тоже реализуется возрастной подход. Но в тоже время активно используются технологии работы с разновозрастными коллективами, в рамках которых реализуются такие методы,  приемы и формы совместной деятельность, применение которых дает возможность проявлять и развивать  индивидуальность.</w:t>
      </w:r>
    </w:p>
    <w:p w:rsidR="00967866" w:rsidRDefault="00967866" w:rsidP="000C4715">
      <w:pPr>
        <w:ind w:left="-851" w:firstLine="851"/>
      </w:pPr>
    </w:p>
    <w:sectPr w:rsidR="00967866" w:rsidSect="000C47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7578"/>
    <w:multiLevelType w:val="multilevel"/>
    <w:tmpl w:val="7AA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15"/>
    <w:rsid w:val="000C4715"/>
    <w:rsid w:val="00954CEC"/>
    <w:rsid w:val="009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instrao.ru/" TargetMode="External"/><Relationship Id="rId13" Type="http://schemas.openxmlformats.org/officeDocument/2006/relationships/hyperlink" Target="http://www.dpo-smolensk.ru/struktura-2020/Kafedry/arhiv/resurs_kaf-vospitaniya/12-prim-progr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orm.instrao.ru/" TargetMode="External"/><Relationship Id="rId12" Type="http://schemas.openxmlformats.org/officeDocument/2006/relationships/hyperlink" Target="http://form.instrao.ru/bitrix/documents/%D0%9C%D0%B5%D1%82%D0%BE%D0%B4%D0%B8%D1%87%D0%B5%D1%81%D0%BA%D0%BE%D0%B5%20%D0%BF%D0%BE%D1%81%D0%BE%D0%B1%D0%B8%D0%B5%20%D0%92%D0%BE%D1%81%D0%BF%D0%B8%D1%82%D0%B0%D0%BD%D0%B8%D0%B5%20%D0%B2%20%D1%81%D0%BE%D0%B2%D1%80%D0%B5%D0%BC%D0%B5%D0%BD%D0%BD%D0%BE%D0%B9%20%D1%88%D0%BA%D0%BE%D0%BB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.instrao.ru/" TargetMode="External"/><Relationship Id="rId11" Type="http://schemas.openxmlformats.org/officeDocument/2006/relationships/hyperlink" Target="http://form.instrao.ru/example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rm.instrao.ru/bitrix/documents/%D0%9C%D0%B5%D1%82%D0%BE%D0%B4%D0%B8%D1%87%D0%B5%D1%81%D0%BA%D0%B8%D0%B5%20%D1%80%D0%B5%D0%BA%D0%BE%D0%BC%D0%B5%D0%BD%D0%B4%D0%B0%D1%86%D0%B8%D0%B8%20%D0%BF%D0%BE%20%D1%80%D0%B0%D0%B7%D1%80%D0%B0%D0%B1%D0%BE%D1%82%D0%BA%D0%B5%20%D0%BF%D1%80%D0%BE%D0%B3%D1%80%D0%B0%D0%BC%D0%BC%D1%8B%20%D0%B2%D0%BE%D1%81%D0%BF%D0%B8%D1%82%D0%B0%D0%BD%D0%B8%D1%8F%20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m.instrao.ru/bitrix/documents/%D0%9F%D1%80%D0%B8%D0%BC%D0%B5%D1%80%D0%BD%D0%B0%D1%8F%20%D0%BF%D1%80%D0%BE%D0%B3%D1%80%D0%B0%D0%BC%D0%BC%D0%B0%20%D0%B2%D0%BE%D1%81%D0%BF%D0%B8%D1%82%D0%B0%D0%BD%D0%B8%D1%8F,%20%D1%83%D1%82%D0%B2%D0%B5%D1%80%D0%B6%D0%B4%D0%B5%D0%BD%D0%BD%D0%B0%D1%8F%20%D0%BD%D0%B0%20%D0%A4%D0%A3%D0%9C%D0%9E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Копм5</dc:creator>
  <cp:lastModifiedBy>Копм5</cp:lastModifiedBy>
  <cp:revision>2</cp:revision>
  <dcterms:created xsi:type="dcterms:W3CDTF">2022-03-07T19:54:00Z</dcterms:created>
  <dcterms:modified xsi:type="dcterms:W3CDTF">2022-03-07T19:58:00Z</dcterms:modified>
</cp:coreProperties>
</file>