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91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b/>
          <w:sz w:val="28"/>
          <w:szCs w:val="28"/>
        </w:rPr>
        <w:t>Полимеразная цепная реакция (ПЦР)</w:t>
      </w:r>
      <w:r w:rsidRPr="00E36FD2">
        <w:rPr>
          <w:rFonts w:cs="Times New Roman"/>
          <w:sz w:val="28"/>
          <w:szCs w:val="28"/>
        </w:rPr>
        <w:t xml:space="preserve"> – экспериментальный метод молекулярной биологии, позволяющий добиться значительного увеличения малых концентраций определенных фрагментов нуклеиновой кислоты в биологическом материале (пробе).</w:t>
      </w:r>
      <w:r>
        <w:rPr>
          <w:rFonts w:cs="Times New Roman"/>
          <w:sz w:val="28"/>
          <w:szCs w:val="28"/>
        </w:rPr>
        <w:t xml:space="preserve"> 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Открытию полимеразной цепной реакции предшествовало развитие молекулярно</w:t>
      </w:r>
      <w:r>
        <w:rPr>
          <w:rFonts w:cs="Times New Roman"/>
          <w:sz w:val="28"/>
          <w:szCs w:val="28"/>
        </w:rPr>
        <w:t>-</w:t>
      </w:r>
      <w:r w:rsidRPr="00E36FD2">
        <w:rPr>
          <w:rFonts w:cs="Times New Roman"/>
          <w:sz w:val="28"/>
          <w:szCs w:val="28"/>
        </w:rPr>
        <w:t>биологических технологий.</w:t>
      </w:r>
      <w:r w:rsidRPr="00E36FD2">
        <w:t xml:space="preserve"> </w:t>
      </w:r>
      <w:r w:rsidRPr="00E36FD2">
        <w:rPr>
          <w:rFonts w:cs="Times New Roman"/>
          <w:sz w:val="28"/>
          <w:szCs w:val="28"/>
        </w:rPr>
        <w:t xml:space="preserve">В 1983-1984 гг. К. </w:t>
      </w:r>
      <w:proofErr w:type="spellStart"/>
      <w:r w:rsidRPr="00E36FD2">
        <w:rPr>
          <w:rFonts w:cs="Times New Roman"/>
          <w:sz w:val="28"/>
          <w:szCs w:val="28"/>
        </w:rPr>
        <w:t>Мюллис</w:t>
      </w:r>
      <w:proofErr w:type="spellEnd"/>
      <w:r w:rsidRPr="00E36FD2">
        <w:rPr>
          <w:rFonts w:cs="Times New Roman"/>
          <w:sz w:val="28"/>
          <w:szCs w:val="28"/>
        </w:rPr>
        <w:t xml:space="preserve"> провел ряд экспериментов по разработк</w:t>
      </w:r>
      <w:r>
        <w:rPr>
          <w:rFonts w:cs="Times New Roman"/>
          <w:sz w:val="28"/>
          <w:szCs w:val="28"/>
        </w:rPr>
        <w:t xml:space="preserve">е ПЦР. </w:t>
      </w:r>
      <w:r w:rsidRPr="00E36FD2">
        <w:rPr>
          <w:rFonts w:cs="Times New Roman"/>
          <w:sz w:val="28"/>
          <w:szCs w:val="28"/>
        </w:rPr>
        <w:t xml:space="preserve">К. </w:t>
      </w:r>
      <w:proofErr w:type="spellStart"/>
      <w:r w:rsidRPr="00E36FD2">
        <w:rPr>
          <w:rFonts w:cs="Times New Roman"/>
          <w:sz w:val="28"/>
          <w:szCs w:val="28"/>
        </w:rPr>
        <w:t>Мюллис</w:t>
      </w:r>
      <w:proofErr w:type="spellEnd"/>
      <w:r w:rsidRPr="00E36FD2">
        <w:rPr>
          <w:rFonts w:cs="Times New Roman"/>
          <w:sz w:val="28"/>
          <w:szCs w:val="28"/>
        </w:rPr>
        <w:t xml:space="preserve"> вместе с Ф. </w:t>
      </w:r>
      <w:proofErr w:type="spellStart"/>
      <w:r w:rsidRPr="00E36FD2">
        <w:rPr>
          <w:rFonts w:cs="Times New Roman"/>
          <w:sz w:val="28"/>
          <w:szCs w:val="28"/>
        </w:rPr>
        <w:t>Фалуном</w:t>
      </w:r>
      <w:proofErr w:type="spellEnd"/>
      <w:r w:rsidRPr="00E36FD2">
        <w:rPr>
          <w:rFonts w:cs="Times New Roman"/>
          <w:sz w:val="28"/>
          <w:szCs w:val="28"/>
        </w:rPr>
        <w:t xml:space="preserve"> разработали алгоритм</w:t>
      </w:r>
      <w:r>
        <w:rPr>
          <w:rFonts w:cs="Times New Roman"/>
          <w:sz w:val="28"/>
          <w:szCs w:val="28"/>
        </w:rPr>
        <w:t xml:space="preserve"> </w:t>
      </w:r>
      <w:r w:rsidRPr="00E36FD2">
        <w:rPr>
          <w:rFonts w:cs="Times New Roman"/>
          <w:sz w:val="28"/>
          <w:szCs w:val="28"/>
        </w:rPr>
        <w:t>циклических изменений температуры в ходе ПЦР.</w:t>
      </w:r>
      <w:r>
        <w:rPr>
          <w:rFonts w:cs="Times New Roman"/>
          <w:sz w:val="28"/>
          <w:szCs w:val="28"/>
        </w:rPr>
        <w:t xml:space="preserve">  </w:t>
      </w:r>
      <w:r w:rsidRPr="00E36FD2">
        <w:rPr>
          <w:rFonts w:cs="Times New Roman"/>
          <w:sz w:val="28"/>
          <w:szCs w:val="28"/>
        </w:rPr>
        <w:t>Таким образом, сформировался принцип исп</w:t>
      </w:r>
      <w:r>
        <w:rPr>
          <w:rFonts w:cs="Times New Roman"/>
          <w:sz w:val="28"/>
          <w:szCs w:val="28"/>
        </w:rPr>
        <w:t>ользования ПЦР как метода ампли</w:t>
      </w:r>
      <w:r w:rsidRPr="00E36FD2">
        <w:rPr>
          <w:rFonts w:cs="Times New Roman"/>
          <w:sz w:val="28"/>
          <w:szCs w:val="28"/>
        </w:rPr>
        <w:t xml:space="preserve">фикации </w:t>
      </w:r>
      <w:proofErr w:type="spellStart"/>
      <w:r w:rsidRPr="00E36FD2">
        <w:rPr>
          <w:rFonts w:cs="Times New Roman"/>
          <w:sz w:val="28"/>
          <w:szCs w:val="28"/>
        </w:rPr>
        <w:t>in</w:t>
      </w:r>
      <w:proofErr w:type="spellEnd"/>
      <w:r w:rsidRPr="00E36FD2">
        <w:rPr>
          <w:rFonts w:cs="Times New Roman"/>
          <w:sz w:val="28"/>
          <w:szCs w:val="28"/>
        </w:rPr>
        <w:t xml:space="preserve"> </w:t>
      </w:r>
      <w:proofErr w:type="spellStart"/>
      <w:r w:rsidRPr="00E36FD2">
        <w:rPr>
          <w:rFonts w:cs="Times New Roman"/>
          <w:sz w:val="28"/>
          <w:szCs w:val="28"/>
        </w:rPr>
        <w:t>vitro</w:t>
      </w:r>
      <w:proofErr w:type="spellEnd"/>
      <w:r w:rsidRPr="00E36FD2">
        <w:rPr>
          <w:rFonts w:cs="Times New Roman"/>
          <w:sz w:val="28"/>
          <w:szCs w:val="28"/>
        </w:rPr>
        <w:t xml:space="preserve"> заданных фрагментов ДНК с полн</w:t>
      </w:r>
      <w:r>
        <w:rPr>
          <w:rFonts w:cs="Times New Roman"/>
          <w:sz w:val="28"/>
          <w:szCs w:val="28"/>
        </w:rPr>
        <w:t>остью или частично известной по</w:t>
      </w:r>
      <w:r w:rsidRPr="00E36FD2">
        <w:rPr>
          <w:rFonts w:cs="Times New Roman"/>
          <w:sz w:val="28"/>
          <w:szCs w:val="28"/>
        </w:rPr>
        <w:t>следовательностью.</w:t>
      </w:r>
    </w:p>
    <w:p w:rsidR="00535891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Результатом открытия ПЦР стало почти немедленное практическое применение</w:t>
      </w:r>
      <w:r>
        <w:rPr>
          <w:rFonts w:cs="Times New Roman"/>
          <w:sz w:val="28"/>
          <w:szCs w:val="28"/>
        </w:rPr>
        <w:t xml:space="preserve"> </w:t>
      </w:r>
      <w:r w:rsidRPr="00E36FD2">
        <w:rPr>
          <w:rFonts w:cs="Times New Roman"/>
          <w:sz w:val="28"/>
          <w:szCs w:val="28"/>
        </w:rPr>
        <w:t>метода.</w:t>
      </w:r>
      <w:r w:rsidRPr="00E36FD2">
        <w:t xml:space="preserve"> </w:t>
      </w:r>
      <w:r w:rsidRPr="00E36FD2">
        <w:rPr>
          <w:rFonts w:cs="Times New Roman"/>
          <w:sz w:val="28"/>
          <w:szCs w:val="28"/>
        </w:rPr>
        <w:t>Особенно бурное развитие метод ПЦР полу</w:t>
      </w:r>
      <w:r>
        <w:rPr>
          <w:rFonts w:cs="Times New Roman"/>
          <w:sz w:val="28"/>
          <w:szCs w:val="28"/>
        </w:rPr>
        <w:t>чил благодаря международной про</w:t>
      </w:r>
      <w:r w:rsidRPr="00E36FD2">
        <w:rPr>
          <w:rFonts w:cs="Times New Roman"/>
          <w:sz w:val="28"/>
          <w:szCs w:val="28"/>
        </w:rPr>
        <w:t>грамме «Геном человека». Были созданы совр</w:t>
      </w:r>
      <w:r>
        <w:rPr>
          <w:rFonts w:cs="Times New Roman"/>
          <w:sz w:val="28"/>
          <w:szCs w:val="28"/>
        </w:rPr>
        <w:t xml:space="preserve">еменные технологии </w:t>
      </w:r>
      <w:proofErr w:type="spellStart"/>
      <w:r>
        <w:rPr>
          <w:rFonts w:cs="Times New Roman"/>
          <w:sz w:val="28"/>
          <w:szCs w:val="28"/>
        </w:rPr>
        <w:t>сек</w:t>
      </w:r>
      <w:r w:rsidRPr="00E36FD2">
        <w:rPr>
          <w:rFonts w:cs="Times New Roman"/>
          <w:sz w:val="28"/>
          <w:szCs w:val="28"/>
        </w:rPr>
        <w:t>венирования</w:t>
      </w:r>
      <w:proofErr w:type="spellEnd"/>
      <w:r w:rsidRPr="00E36FD2">
        <w:rPr>
          <w:rFonts w:cs="Times New Roman"/>
          <w:sz w:val="28"/>
          <w:szCs w:val="28"/>
        </w:rPr>
        <w:t xml:space="preserve"> (расшифровки нуклеотидных последовательностей ДНК). Это в свою</w:t>
      </w:r>
      <w:r>
        <w:rPr>
          <w:rFonts w:cs="Times New Roman"/>
          <w:sz w:val="28"/>
          <w:szCs w:val="28"/>
        </w:rPr>
        <w:t xml:space="preserve"> </w:t>
      </w:r>
      <w:r w:rsidRPr="00E36FD2">
        <w:rPr>
          <w:rFonts w:cs="Times New Roman"/>
          <w:sz w:val="28"/>
          <w:szCs w:val="28"/>
        </w:rPr>
        <w:t>очередь способствовало значительному росту и</w:t>
      </w:r>
      <w:r>
        <w:rPr>
          <w:rFonts w:cs="Times New Roman"/>
          <w:sz w:val="28"/>
          <w:szCs w:val="28"/>
        </w:rPr>
        <w:t>нформационных баз данных, содер</w:t>
      </w:r>
      <w:r w:rsidRPr="00E36FD2">
        <w:rPr>
          <w:rFonts w:cs="Times New Roman"/>
          <w:sz w:val="28"/>
          <w:szCs w:val="28"/>
        </w:rPr>
        <w:t>жащих последовательности ДНК биологических объектов.</w:t>
      </w:r>
      <w:r>
        <w:rPr>
          <w:rFonts w:cs="Times New Roman"/>
          <w:sz w:val="28"/>
          <w:szCs w:val="28"/>
        </w:rPr>
        <w:t xml:space="preserve"> </w:t>
      </w:r>
      <w:r w:rsidRPr="00E36FD2">
        <w:rPr>
          <w:rFonts w:cs="Times New Roman"/>
          <w:sz w:val="28"/>
          <w:szCs w:val="28"/>
        </w:rPr>
        <w:t>В настоящее время предложены различные модификации ПЦР, показана возмо</w:t>
      </w:r>
      <w:r>
        <w:rPr>
          <w:rFonts w:cs="Times New Roman"/>
          <w:sz w:val="28"/>
          <w:szCs w:val="28"/>
        </w:rPr>
        <w:t>ж</w:t>
      </w:r>
      <w:r w:rsidRPr="00E36FD2">
        <w:rPr>
          <w:rFonts w:cs="Times New Roman"/>
          <w:sz w:val="28"/>
          <w:szCs w:val="28"/>
        </w:rPr>
        <w:t>ность создания тест-систем для обнаружения микроорганизмов, выявления точечных</w:t>
      </w:r>
      <w:r>
        <w:rPr>
          <w:rFonts w:cs="Times New Roman"/>
          <w:sz w:val="28"/>
          <w:szCs w:val="28"/>
        </w:rPr>
        <w:t xml:space="preserve"> </w:t>
      </w:r>
      <w:r w:rsidRPr="00E36FD2">
        <w:rPr>
          <w:rFonts w:cs="Times New Roman"/>
          <w:sz w:val="28"/>
          <w:szCs w:val="28"/>
        </w:rPr>
        <w:t>мутаций, описаны десятки различных применений метода.</w:t>
      </w:r>
      <w:r>
        <w:rPr>
          <w:rFonts w:cs="Times New Roman"/>
          <w:sz w:val="28"/>
          <w:szCs w:val="28"/>
        </w:rPr>
        <w:t xml:space="preserve"> </w:t>
      </w:r>
    </w:p>
    <w:p w:rsidR="00535891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 xml:space="preserve">Таким образом, открытие метода ПЦР стало </w:t>
      </w:r>
      <w:r>
        <w:rPr>
          <w:rFonts w:cs="Times New Roman"/>
          <w:sz w:val="28"/>
          <w:szCs w:val="28"/>
        </w:rPr>
        <w:t>одним из наиболее выдающихся со</w:t>
      </w:r>
      <w:r w:rsidRPr="00E36FD2">
        <w:rPr>
          <w:rFonts w:cs="Times New Roman"/>
          <w:sz w:val="28"/>
          <w:szCs w:val="28"/>
        </w:rPr>
        <w:t>бытий в области молекулярной биологии за последние десятилетия. Это позволило</w:t>
      </w:r>
      <w:r>
        <w:rPr>
          <w:rFonts w:cs="Times New Roman"/>
          <w:sz w:val="28"/>
          <w:szCs w:val="28"/>
        </w:rPr>
        <w:t xml:space="preserve"> </w:t>
      </w:r>
      <w:r w:rsidRPr="00E36FD2">
        <w:rPr>
          <w:rFonts w:cs="Times New Roman"/>
          <w:sz w:val="28"/>
          <w:szCs w:val="28"/>
        </w:rPr>
        <w:t>поднять медицинскую диагностику на качественно новый уровень.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На данный момент метод ПЦР широко используется в следующих отраслях:</w:t>
      </w:r>
    </w:p>
    <w:p w:rsidR="00535891" w:rsidRPr="00E36FD2" w:rsidRDefault="00535891" w:rsidP="00535891">
      <w:pPr>
        <w:spacing w:line="276" w:lineRule="auto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1) медицина, система санитарно-эпидемиологического контроля: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• диагностика инфекций;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• диагностика иммунных патологий;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• генетические исследования наследственных заболеваний;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• определение ГМИ пищевых продуктов;</w:t>
      </w:r>
    </w:p>
    <w:p w:rsidR="00535891" w:rsidRPr="00E36FD2" w:rsidRDefault="00535891" w:rsidP="00535891">
      <w:pPr>
        <w:spacing w:line="276" w:lineRule="auto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2) ветеринария и растениеводство: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• инфекционные заболевания;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• определение видовой принадлежности;</w:t>
      </w:r>
    </w:p>
    <w:p w:rsidR="00535891" w:rsidRPr="00E36FD2" w:rsidRDefault="00535891" w:rsidP="00535891">
      <w:pPr>
        <w:spacing w:line="276" w:lineRule="auto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3) наука: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• генная инженерия, микробиология, генетика и др.;</w:t>
      </w:r>
    </w:p>
    <w:p w:rsidR="00535891" w:rsidRPr="00E36FD2" w:rsidRDefault="00535891" w:rsidP="00535891">
      <w:pPr>
        <w:spacing w:line="276" w:lineRule="auto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4) промышленность: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lastRenderedPageBreak/>
        <w:t>• определение биологического загрязнения (санитарный контроль);</w:t>
      </w:r>
    </w:p>
    <w:p w:rsidR="00535891" w:rsidRPr="00E36FD2" w:rsidRDefault="00535891" w:rsidP="00535891">
      <w:pPr>
        <w:spacing w:line="276" w:lineRule="auto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5) судебная медицина:</w:t>
      </w:r>
    </w:p>
    <w:p w:rsidR="00535891" w:rsidRPr="00E36FD2" w:rsidRDefault="00535891" w:rsidP="00535891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E36FD2">
        <w:rPr>
          <w:rFonts w:cs="Times New Roman"/>
          <w:sz w:val="28"/>
          <w:szCs w:val="28"/>
        </w:rPr>
        <w:t>• идентификация личности.</w:t>
      </w:r>
    </w:p>
    <w:p w:rsidR="008A5596" w:rsidRPr="00E339A4" w:rsidRDefault="008A5596" w:rsidP="008A5596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Лабораторная работа </w:t>
      </w:r>
    </w:p>
    <w:p w:rsidR="008A5596" w:rsidRPr="00E339A4" w:rsidRDefault="008A5596" w:rsidP="008A5596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t>Тема: «</w:t>
      </w:r>
      <w:r>
        <w:rPr>
          <w:rFonts w:cs="Times New Roman"/>
          <w:b/>
          <w:sz w:val="28"/>
          <w:szCs w:val="28"/>
        </w:rPr>
        <w:t>Проведение ПЦР-анализа</w:t>
      </w:r>
      <w:r w:rsidRPr="00E339A4">
        <w:rPr>
          <w:rFonts w:cs="Times New Roman"/>
          <w:b/>
          <w:sz w:val="28"/>
          <w:szCs w:val="28"/>
        </w:rPr>
        <w:t>»</w:t>
      </w:r>
    </w:p>
    <w:p w:rsidR="008A5596" w:rsidRDefault="00A659B3" w:rsidP="008A5596">
      <w:pPr>
        <w:spacing w:line="276" w:lineRule="auto"/>
        <w:ind w:firstLine="708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1.</w:t>
      </w:r>
      <w:r w:rsidR="008A5596" w:rsidRPr="00E339A4">
        <w:rPr>
          <w:rFonts w:cs="Times New Roman"/>
          <w:b/>
          <w:sz w:val="28"/>
          <w:szCs w:val="28"/>
        </w:rPr>
        <w:t>Выделение генетического материала из различных объектов</w:t>
      </w:r>
    </w:p>
    <w:p w:rsidR="008A5596" w:rsidRPr="00E339A4" w:rsidRDefault="008A5596" w:rsidP="008A5596">
      <w:pPr>
        <w:spacing w:line="276" w:lineRule="auto"/>
        <w:ind w:firstLine="708"/>
        <w:rPr>
          <w:rFonts w:cs="Times New Roman"/>
          <w:i/>
          <w:sz w:val="28"/>
          <w:szCs w:val="28"/>
        </w:rPr>
      </w:pPr>
      <w:r w:rsidRPr="00E339A4">
        <w:rPr>
          <w:rFonts w:cs="Times New Roman"/>
          <w:i/>
          <w:sz w:val="28"/>
          <w:szCs w:val="28"/>
        </w:rPr>
        <w:t>Цель: ознакомление с методиками выделения нуклеиновых кислот из разного биологического материала.</w:t>
      </w:r>
    </w:p>
    <w:p w:rsidR="008A5596" w:rsidRPr="00E339A4" w:rsidRDefault="008A5596" w:rsidP="008A5596">
      <w:pPr>
        <w:spacing w:line="276" w:lineRule="auto"/>
        <w:ind w:firstLine="708"/>
        <w:jc w:val="both"/>
        <w:rPr>
          <w:rFonts w:cs="Times New Roman"/>
          <w:i/>
          <w:sz w:val="28"/>
          <w:szCs w:val="28"/>
        </w:rPr>
      </w:pPr>
      <w:r w:rsidRPr="00E339A4">
        <w:rPr>
          <w:rFonts w:cs="Times New Roman"/>
          <w:i/>
          <w:sz w:val="28"/>
          <w:szCs w:val="28"/>
        </w:rPr>
        <w:t xml:space="preserve">Материалы и оборудование: ламинарный шкаф, термостат, </w:t>
      </w:r>
      <w:proofErr w:type="spellStart"/>
      <w:r w:rsidRPr="00E339A4">
        <w:rPr>
          <w:rFonts w:cs="Times New Roman"/>
          <w:i/>
          <w:sz w:val="28"/>
          <w:szCs w:val="28"/>
        </w:rPr>
        <w:t>микроцентрифуга</w:t>
      </w:r>
      <w:proofErr w:type="spellEnd"/>
      <w:r w:rsidRPr="00E339A4">
        <w:rPr>
          <w:rFonts w:cs="Times New Roman"/>
          <w:i/>
          <w:sz w:val="28"/>
          <w:szCs w:val="28"/>
        </w:rPr>
        <w:t xml:space="preserve">, ротатор, </w:t>
      </w:r>
      <w:proofErr w:type="spellStart"/>
      <w:r w:rsidRPr="00E339A4">
        <w:rPr>
          <w:rFonts w:cs="Times New Roman"/>
          <w:i/>
          <w:sz w:val="28"/>
          <w:szCs w:val="28"/>
        </w:rPr>
        <w:t>вортекс</w:t>
      </w:r>
      <w:proofErr w:type="spellEnd"/>
      <w:r w:rsidRPr="00E339A4">
        <w:rPr>
          <w:rFonts w:cs="Times New Roman"/>
          <w:i/>
          <w:sz w:val="28"/>
          <w:szCs w:val="28"/>
        </w:rPr>
        <w:t xml:space="preserve">, автоматический гомогенизатор, набор автоматических пипеток (от 5 до 1000 </w:t>
      </w:r>
      <w:proofErr w:type="spellStart"/>
      <w:r w:rsidRPr="00E339A4">
        <w:rPr>
          <w:rFonts w:cs="Times New Roman"/>
          <w:i/>
          <w:sz w:val="28"/>
          <w:szCs w:val="28"/>
        </w:rPr>
        <w:t>мкл</w:t>
      </w:r>
      <w:proofErr w:type="spellEnd"/>
      <w:r w:rsidRPr="00E339A4">
        <w:rPr>
          <w:rFonts w:cs="Times New Roman"/>
          <w:i/>
          <w:sz w:val="28"/>
          <w:szCs w:val="28"/>
        </w:rPr>
        <w:t xml:space="preserve">), лабораторный пластик, водоструйный насос, образцы крови, </w:t>
      </w:r>
      <w:proofErr w:type="spellStart"/>
      <w:r w:rsidRPr="00E339A4">
        <w:rPr>
          <w:rFonts w:cs="Times New Roman"/>
          <w:i/>
          <w:sz w:val="28"/>
          <w:szCs w:val="28"/>
        </w:rPr>
        <w:t>буккального</w:t>
      </w:r>
      <w:proofErr w:type="spellEnd"/>
      <w:r w:rsidRPr="00E339A4">
        <w:rPr>
          <w:rFonts w:cs="Times New Roman"/>
          <w:i/>
          <w:sz w:val="28"/>
          <w:szCs w:val="28"/>
        </w:rPr>
        <w:t xml:space="preserve"> соскоба, растений, набор реактивов для выделения ДНК из различного биологического материала, лабораторный пластик, реагенты для приготовления </w:t>
      </w:r>
      <w:proofErr w:type="spellStart"/>
      <w:r w:rsidRPr="00E339A4">
        <w:rPr>
          <w:rFonts w:cs="Times New Roman"/>
          <w:i/>
          <w:sz w:val="28"/>
          <w:szCs w:val="28"/>
        </w:rPr>
        <w:t>ратсворов</w:t>
      </w:r>
      <w:proofErr w:type="spellEnd"/>
      <w:r w:rsidRPr="00E339A4">
        <w:rPr>
          <w:rFonts w:cs="Times New Roman"/>
          <w:i/>
          <w:sz w:val="28"/>
          <w:szCs w:val="28"/>
        </w:rPr>
        <w:t>.</w:t>
      </w:r>
    </w:p>
    <w:p w:rsidR="008A5596" w:rsidRPr="00E339A4" w:rsidRDefault="008A5596" w:rsidP="008A5596">
      <w:pPr>
        <w:spacing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Важнейший этап идентификации гена – выделение ДНК. ДНК может быть изолирована из любого типа тканей и клеток, содержащих ядра. В качестве биоматериала могут выступать: кровь, сперма, слюна, моча, волосы, зубы, кость, ткань, </w:t>
      </w:r>
      <w:proofErr w:type="spellStart"/>
      <w:r w:rsidRPr="00E339A4">
        <w:rPr>
          <w:rFonts w:cs="Times New Roman"/>
          <w:sz w:val="28"/>
          <w:szCs w:val="28"/>
        </w:rPr>
        <w:t>букальные</w:t>
      </w:r>
      <w:proofErr w:type="spellEnd"/>
      <w:r w:rsidRPr="00E339A4">
        <w:rPr>
          <w:rFonts w:cs="Times New Roman"/>
          <w:sz w:val="28"/>
          <w:szCs w:val="28"/>
        </w:rPr>
        <w:t xml:space="preserve"> клетки, сигаретный окурок, конверты и почтовые марки, ноготь, жвачка, фекалии, ворсины хориона, амниотическая жидкость. Выделенная ДНК одинаково пригодна для проведения различных исследований и может долго сохраняться в замороженном виде. Выбор методики выделения ДНК зависит от поставленной задачи, время анализа и степени очистки. В связи с этим существую различные методы выделения ДНК:</w:t>
      </w:r>
    </w:p>
    <w:p w:rsidR="008A5596" w:rsidRPr="00E339A4" w:rsidRDefault="008A5596" w:rsidP="008A5596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E339A4">
        <w:rPr>
          <w:rFonts w:cs="Times New Roman"/>
          <w:sz w:val="28"/>
          <w:szCs w:val="28"/>
        </w:rPr>
        <w:t>экстракция</w:t>
      </w:r>
      <w:proofErr w:type="gramEnd"/>
      <w:r w:rsidRPr="00E339A4">
        <w:rPr>
          <w:rFonts w:cs="Times New Roman"/>
          <w:sz w:val="28"/>
          <w:szCs w:val="28"/>
        </w:rPr>
        <w:t xml:space="preserve"> с помощью органических растворителей;</w:t>
      </w:r>
    </w:p>
    <w:p w:rsidR="008A5596" w:rsidRPr="00E339A4" w:rsidRDefault="008A5596" w:rsidP="008A5596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E339A4">
        <w:rPr>
          <w:rFonts w:cs="Times New Roman"/>
          <w:sz w:val="28"/>
          <w:szCs w:val="28"/>
        </w:rPr>
        <w:t>экстракция</w:t>
      </w:r>
      <w:proofErr w:type="gramEnd"/>
      <w:r w:rsidRPr="00E339A4">
        <w:rPr>
          <w:rFonts w:cs="Times New Roman"/>
          <w:sz w:val="28"/>
          <w:szCs w:val="28"/>
        </w:rPr>
        <w:t xml:space="preserve"> с помощью </w:t>
      </w:r>
      <w:proofErr w:type="spellStart"/>
      <w:r w:rsidRPr="00E339A4">
        <w:rPr>
          <w:rFonts w:cs="Times New Roman"/>
          <w:sz w:val="28"/>
          <w:szCs w:val="28"/>
        </w:rPr>
        <w:t>силики</w:t>
      </w:r>
      <w:proofErr w:type="spellEnd"/>
      <w:r w:rsidRPr="00E339A4">
        <w:rPr>
          <w:rFonts w:cs="Times New Roman"/>
          <w:sz w:val="28"/>
          <w:szCs w:val="28"/>
        </w:rPr>
        <w:t xml:space="preserve"> (диоксид кремния);</w:t>
      </w:r>
    </w:p>
    <w:p w:rsidR="008A5596" w:rsidRPr="00E339A4" w:rsidRDefault="008A5596" w:rsidP="008A5596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E339A4">
        <w:rPr>
          <w:rFonts w:cs="Times New Roman"/>
          <w:sz w:val="28"/>
          <w:szCs w:val="28"/>
        </w:rPr>
        <w:t>экстракция</w:t>
      </w:r>
      <w:proofErr w:type="gramEnd"/>
      <w:r w:rsidRPr="00E339A4">
        <w:rPr>
          <w:rFonts w:cs="Times New Roman"/>
          <w:sz w:val="28"/>
          <w:szCs w:val="28"/>
        </w:rPr>
        <w:t xml:space="preserve"> с помощью гель-фильтрации;</w:t>
      </w:r>
    </w:p>
    <w:p w:rsidR="008A5596" w:rsidRPr="00E339A4" w:rsidRDefault="008A5596" w:rsidP="008A5596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E339A4">
        <w:rPr>
          <w:rFonts w:cs="Times New Roman"/>
          <w:sz w:val="28"/>
          <w:szCs w:val="28"/>
        </w:rPr>
        <w:t>экстракция</w:t>
      </w:r>
      <w:proofErr w:type="gramEnd"/>
      <w:r w:rsidRPr="00E339A4">
        <w:rPr>
          <w:rFonts w:cs="Times New Roman"/>
          <w:sz w:val="28"/>
          <w:szCs w:val="28"/>
        </w:rPr>
        <w:t xml:space="preserve"> с помощью магнитных частиц;</w:t>
      </w:r>
    </w:p>
    <w:p w:rsidR="008A5596" w:rsidRPr="00E339A4" w:rsidRDefault="008A5596" w:rsidP="008A5596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E339A4">
        <w:rPr>
          <w:rFonts w:cs="Times New Roman"/>
          <w:sz w:val="28"/>
          <w:szCs w:val="28"/>
        </w:rPr>
        <w:t>экстракция</w:t>
      </w:r>
      <w:proofErr w:type="gramEnd"/>
      <w:r w:rsidRPr="00E339A4">
        <w:rPr>
          <w:rFonts w:cs="Times New Roman"/>
          <w:sz w:val="28"/>
          <w:szCs w:val="28"/>
        </w:rPr>
        <w:t xml:space="preserve"> на </w:t>
      </w:r>
      <w:proofErr w:type="spellStart"/>
      <w:r w:rsidRPr="00E339A4">
        <w:rPr>
          <w:rFonts w:cs="Times New Roman"/>
          <w:sz w:val="28"/>
          <w:szCs w:val="28"/>
        </w:rPr>
        <w:t>микроцентрифужных</w:t>
      </w:r>
      <w:proofErr w:type="spellEnd"/>
      <w:r w:rsidRPr="00E339A4">
        <w:rPr>
          <w:rFonts w:cs="Times New Roman"/>
          <w:sz w:val="28"/>
          <w:szCs w:val="28"/>
        </w:rPr>
        <w:t xml:space="preserve"> колонках;</w:t>
      </w:r>
    </w:p>
    <w:p w:rsidR="008A5596" w:rsidRPr="00E339A4" w:rsidRDefault="008A5596" w:rsidP="008A5596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E339A4">
        <w:rPr>
          <w:rFonts w:cs="Times New Roman"/>
          <w:sz w:val="28"/>
          <w:szCs w:val="28"/>
        </w:rPr>
        <w:t>экстракция</w:t>
      </w:r>
      <w:proofErr w:type="gramEnd"/>
      <w:r w:rsidRPr="00E339A4">
        <w:rPr>
          <w:rFonts w:cs="Times New Roman"/>
          <w:sz w:val="28"/>
          <w:szCs w:val="28"/>
        </w:rPr>
        <w:t xml:space="preserve"> на бумажных фильтрах;</w:t>
      </w:r>
    </w:p>
    <w:p w:rsidR="008A5596" w:rsidRPr="00E339A4" w:rsidRDefault="008A5596" w:rsidP="008A5596">
      <w:pPr>
        <w:pStyle w:val="a3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E339A4">
        <w:rPr>
          <w:rFonts w:cs="Times New Roman"/>
          <w:sz w:val="28"/>
          <w:szCs w:val="28"/>
        </w:rPr>
        <w:t>ионообменная</w:t>
      </w:r>
      <w:proofErr w:type="gramEnd"/>
      <w:r w:rsidRPr="00E339A4">
        <w:rPr>
          <w:rFonts w:cs="Times New Roman"/>
          <w:sz w:val="28"/>
          <w:szCs w:val="28"/>
        </w:rPr>
        <w:t xml:space="preserve"> смола (</w:t>
      </w:r>
      <w:proofErr w:type="spellStart"/>
      <w:r w:rsidRPr="00E339A4">
        <w:rPr>
          <w:rFonts w:cs="Times New Roman"/>
          <w:sz w:val="28"/>
          <w:szCs w:val="28"/>
        </w:rPr>
        <w:t>chelex</w:t>
      </w:r>
      <w:proofErr w:type="spellEnd"/>
      <w:r w:rsidRPr="00E339A4">
        <w:rPr>
          <w:rFonts w:cs="Times New Roman"/>
          <w:sz w:val="28"/>
          <w:szCs w:val="28"/>
        </w:rPr>
        <w:t>).</w:t>
      </w:r>
    </w:p>
    <w:p w:rsidR="008A5596" w:rsidRPr="00E339A4" w:rsidRDefault="008A5596" w:rsidP="008A5596">
      <w:pPr>
        <w:spacing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В связи с тем, что существуют разнообразные методы выделения и очистки нуклеиновых кислот, выбор наиболее подходящей методики основывается с некоторыми критериями: целевая нуклеиновая кислота, организм – источник НК, первичный материал (растения, семена, листья, продукты переработки и т.д.), ожидаемые результаты (выход, чистота, время требуемое для очистки и т.д.), дальнейшее использование НК (ПЦР, клонирование, </w:t>
      </w:r>
      <w:proofErr w:type="spellStart"/>
      <w:r w:rsidRPr="00E339A4">
        <w:rPr>
          <w:rFonts w:cs="Times New Roman"/>
          <w:sz w:val="28"/>
          <w:szCs w:val="28"/>
        </w:rPr>
        <w:t>секвенирование</w:t>
      </w:r>
      <w:proofErr w:type="spellEnd"/>
      <w:r w:rsidRPr="00E339A4">
        <w:rPr>
          <w:rFonts w:cs="Times New Roman"/>
          <w:sz w:val="28"/>
          <w:szCs w:val="28"/>
        </w:rPr>
        <w:t xml:space="preserve">, введение метки, </w:t>
      </w:r>
      <w:proofErr w:type="spellStart"/>
      <w:r w:rsidRPr="00E339A4">
        <w:rPr>
          <w:rFonts w:cs="Times New Roman"/>
          <w:sz w:val="28"/>
          <w:szCs w:val="28"/>
        </w:rPr>
        <w:t>блот</w:t>
      </w:r>
      <w:proofErr w:type="spellEnd"/>
      <w:r w:rsidRPr="00E339A4">
        <w:rPr>
          <w:rFonts w:cs="Times New Roman"/>
          <w:sz w:val="28"/>
          <w:szCs w:val="28"/>
        </w:rPr>
        <w:t xml:space="preserve">-гибридизация, ПЦР-в реальном времени – RT-PCR, синтез </w:t>
      </w:r>
      <w:proofErr w:type="spellStart"/>
      <w:r w:rsidRPr="00E339A4">
        <w:rPr>
          <w:rFonts w:cs="Times New Roman"/>
          <w:sz w:val="28"/>
          <w:szCs w:val="28"/>
        </w:rPr>
        <w:t>кДНК</w:t>
      </w:r>
      <w:proofErr w:type="spellEnd"/>
      <w:r w:rsidRPr="00E339A4">
        <w:rPr>
          <w:rFonts w:cs="Times New Roman"/>
          <w:sz w:val="28"/>
          <w:szCs w:val="28"/>
        </w:rPr>
        <w:t xml:space="preserve"> и прочее). </w:t>
      </w:r>
    </w:p>
    <w:p w:rsidR="008A5596" w:rsidRPr="00A659B3" w:rsidRDefault="008A5596" w:rsidP="008A5596">
      <w:pPr>
        <w:spacing w:line="276" w:lineRule="auto"/>
        <w:ind w:firstLine="567"/>
        <w:jc w:val="center"/>
        <w:rPr>
          <w:rFonts w:cs="Times New Roman"/>
          <w:sz w:val="28"/>
          <w:szCs w:val="28"/>
        </w:rPr>
      </w:pPr>
      <w:r w:rsidRPr="00A659B3">
        <w:rPr>
          <w:rFonts w:cs="Times New Roman"/>
          <w:sz w:val="28"/>
          <w:szCs w:val="28"/>
        </w:rPr>
        <w:lastRenderedPageBreak/>
        <w:t xml:space="preserve">Выделение ДНК из </w:t>
      </w:r>
      <w:proofErr w:type="spellStart"/>
      <w:r w:rsidRPr="00A659B3">
        <w:rPr>
          <w:rFonts w:cs="Times New Roman"/>
          <w:sz w:val="28"/>
          <w:szCs w:val="28"/>
        </w:rPr>
        <w:t>буккального</w:t>
      </w:r>
      <w:proofErr w:type="spellEnd"/>
      <w:r w:rsidRPr="00A659B3">
        <w:rPr>
          <w:rFonts w:cs="Times New Roman"/>
          <w:sz w:val="28"/>
          <w:szCs w:val="28"/>
        </w:rPr>
        <w:t xml:space="preserve"> соскоба набором реагентов «ДНК-СОРБЕНТ» (НПФ «</w:t>
      </w:r>
      <w:proofErr w:type="spellStart"/>
      <w:r w:rsidRPr="00A659B3">
        <w:rPr>
          <w:rFonts w:cs="Times New Roman"/>
          <w:sz w:val="28"/>
          <w:szCs w:val="28"/>
        </w:rPr>
        <w:t>Литех</w:t>
      </w:r>
      <w:proofErr w:type="spellEnd"/>
      <w:r w:rsidRPr="00A659B3">
        <w:rPr>
          <w:rFonts w:cs="Times New Roman"/>
          <w:sz w:val="28"/>
          <w:szCs w:val="28"/>
        </w:rPr>
        <w:t>»)</w:t>
      </w:r>
    </w:p>
    <w:p w:rsidR="008A5596" w:rsidRPr="00E339A4" w:rsidRDefault="008A5596" w:rsidP="008A5596">
      <w:p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Набор предназначен для выделения из следующих биоматериалов: мазки, соскобы, осадок мочи, ликвор, синовиальная жидкость, плазма или сыворотка крови, слюна, </w:t>
      </w:r>
      <w:proofErr w:type="spellStart"/>
      <w:r w:rsidRPr="00E339A4">
        <w:rPr>
          <w:rFonts w:cs="Times New Roman"/>
          <w:sz w:val="28"/>
          <w:szCs w:val="28"/>
        </w:rPr>
        <w:t>буккальный</w:t>
      </w:r>
      <w:proofErr w:type="spellEnd"/>
      <w:r w:rsidRPr="00E339A4">
        <w:rPr>
          <w:rFonts w:cs="Times New Roman"/>
          <w:sz w:val="28"/>
          <w:szCs w:val="28"/>
        </w:rPr>
        <w:t xml:space="preserve"> эпителий.</w:t>
      </w:r>
    </w:p>
    <w:p w:rsidR="008A5596" w:rsidRPr="00E339A4" w:rsidRDefault="008A5596" w:rsidP="008A5596">
      <w:p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Состав набора: Растворы 1-4, сорбент, раствор для </w:t>
      </w:r>
      <w:proofErr w:type="spellStart"/>
      <w:r w:rsidRPr="00E339A4">
        <w:rPr>
          <w:rFonts w:cs="Times New Roman"/>
          <w:sz w:val="28"/>
          <w:szCs w:val="28"/>
        </w:rPr>
        <w:t>элюции</w:t>
      </w:r>
      <w:proofErr w:type="spellEnd"/>
      <w:r w:rsidRPr="00E339A4">
        <w:rPr>
          <w:rFonts w:cs="Times New Roman"/>
          <w:sz w:val="28"/>
          <w:szCs w:val="28"/>
        </w:rPr>
        <w:t>.</w:t>
      </w:r>
    </w:p>
    <w:p w:rsidR="008A5596" w:rsidRPr="00E339A4" w:rsidRDefault="008A5596" w:rsidP="008A5596">
      <w:p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Взятие </w:t>
      </w:r>
      <w:proofErr w:type="spellStart"/>
      <w:r w:rsidRPr="00E339A4">
        <w:rPr>
          <w:rFonts w:cs="Times New Roman"/>
          <w:sz w:val="28"/>
          <w:szCs w:val="28"/>
        </w:rPr>
        <w:t>буккального</w:t>
      </w:r>
      <w:proofErr w:type="spellEnd"/>
      <w:r w:rsidRPr="00E339A4">
        <w:rPr>
          <w:rFonts w:cs="Times New Roman"/>
          <w:sz w:val="28"/>
          <w:szCs w:val="28"/>
        </w:rPr>
        <w:t xml:space="preserve"> соскоба для выделения: конец ватной палочки прислонить к внутренней стороне щеки и вращать в течение 10 сек с небольшим нажимом. Образец готов для выделения ДНК. Забор </w:t>
      </w:r>
      <w:proofErr w:type="spellStart"/>
      <w:r w:rsidRPr="00E339A4">
        <w:rPr>
          <w:rFonts w:cs="Times New Roman"/>
          <w:sz w:val="28"/>
          <w:szCs w:val="28"/>
        </w:rPr>
        <w:t>буккального</w:t>
      </w:r>
      <w:proofErr w:type="spellEnd"/>
      <w:r w:rsidRPr="00E339A4">
        <w:rPr>
          <w:rFonts w:cs="Times New Roman"/>
          <w:sz w:val="28"/>
          <w:szCs w:val="28"/>
        </w:rPr>
        <w:t xml:space="preserve"> эпителия следует осуществлять не раннее, чем через час после еды, питья, а также курения.</w:t>
      </w:r>
    </w:p>
    <w:p w:rsidR="008A5596" w:rsidRPr="00E339A4" w:rsidRDefault="008A5596" w:rsidP="008A5596">
      <w:p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Выделение ДНК:</w:t>
      </w:r>
    </w:p>
    <w:p w:rsidR="008A5596" w:rsidRPr="00E339A4" w:rsidRDefault="008A5596" w:rsidP="008A5596">
      <w:p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За 10-15 мин до начала работы растворы для выделения ДНК 1 и 2 (если они хранились при температуре +2 … +8 градусов) перенести в комнатные условия для полного растворения кристаллов.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В пробирку на 1,5 мл внести 450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1-го раствора.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Внести в каждую пробирку по 100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образца. В случае использования </w:t>
      </w:r>
      <w:proofErr w:type="spellStart"/>
      <w:r w:rsidRPr="00E339A4">
        <w:rPr>
          <w:rFonts w:cs="Times New Roman"/>
          <w:sz w:val="28"/>
          <w:szCs w:val="28"/>
        </w:rPr>
        <w:t>буккального</w:t>
      </w:r>
      <w:proofErr w:type="spellEnd"/>
      <w:r w:rsidRPr="00E339A4">
        <w:rPr>
          <w:rFonts w:cs="Times New Roman"/>
          <w:sz w:val="28"/>
          <w:szCs w:val="28"/>
        </w:rPr>
        <w:t xml:space="preserve"> соскоба в качестве исследуемого материала, поместить в пробирку палочки с </w:t>
      </w:r>
      <w:proofErr w:type="spellStart"/>
      <w:r w:rsidRPr="00E339A4">
        <w:rPr>
          <w:rFonts w:cs="Times New Roman"/>
          <w:sz w:val="28"/>
          <w:szCs w:val="28"/>
        </w:rPr>
        <w:t>буккальным</w:t>
      </w:r>
      <w:proofErr w:type="spellEnd"/>
      <w:r w:rsidRPr="00E339A4">
        <w:rPr>
          <w:rFonts w:cs="Times New Roman"/>
          <w:sz w:val="28"/>
          <w:szCs w:val="28"/>
        </w:rPr>
        <w:t xml:space="preserve"> соскобом ватным кончиком вниз. Отрезать палочку под крышку, закрыть пробирку и </w:t>
      </w:r>
      <w:proofErr w:type="spellStart"/>
      <w:r w:rsidRPr="00E339A4">
        <w:rPr>
          <w:rFonts w:cs="Times New Roman"/>
          <w:sz w:val="28"/>
          <w:szCs w:val="28"/>
        </w:rPr>
        <w:t>вортексировать</w:t>
      </w:r>
      <w:proofErr w:type="spellEnd"/>
      <w:r w:rsidRPr="00E339A4">
        <w:rPr>
          <w:rFonts w:cs="Times New Roman"/>
          <w:sz w:val="28"/>
          <w:szCs w:val="28"/>
        </w:rPr>
        <w:t xml:space="preserve"> 10 сек. Инкубировать при комнатной температуре 5-10 минут. Открыть крышку, дополнительно поболтать палочкой и аккуратно вынуть её пинцетом, прижимая к внутренним стенкам пробирки для отжима из нее жидкости. Перед каждым новым образцом пинцет следует промывать.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spellStart"/>
      <w:r w:rsidRPr="00E339A4">
        <w:rPr>
          <w:rFonts w:cs="Times New Roman"/>
          <w:sz w:val="28"/>
          <w:szCs w:val="28"/>
        </w:rPr>
        <w:t>Ресуспендировать</w:t>
      </w:r>
      <w:proofErr w:type="spellEnd"/>
      <w:r w:rsidRPr="00E339A4">
        <w:rPr>
          <w:rFonts w:cs="Times New Roman"/>
          <w:sz w:val="28"/>
          <w:szCs w:val="28"/>
        </w:rPr>
        <w:t xml:space="preserve"> сорбент на </w:t>
      </w:r>
      <w:proofErr w:type="spellStart"/>
      <w:r w:rsidRPr="00E339A4">
        <w:rPr>
          <w:rFonts w:cs="Times New Roman"/>
          <w:sz w:val="28"/>
          <w:szCs w:val="28"/>
        </w:rPr>
        <w:t>вортексе</w:t>
      </w:r>
      <w:proofErr w:type="spellEnd"/>
      <w:r w:rsidRPr="00E339A4">
        <w:rPr>
          <w:rFonts w:cs="Times New Roman"/>
          <w:sz w:val="28"/>
          <w:szCs w:val="28"/>
        </w:rPr>
        <w:t xml:space="preserve"> и добавить в каждую пробирку отдельным наконечником по 25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</w:t>
      </w:r>
      <w:proofErr w:type="spellStart"/>
      <w:r w:rsidRPr="00E339A4">
        <w:rPr>
          <w:rFonts w:cs="Times New Roman"/>
          <w:sz w:val="28"/>
          <w:szCs w:val="28"/>
        </w:rPr>
        <w:t>ресуспендированного</w:t>
      </w:r>
      <w:proofErr w:type="spellEnd"/>
      <w:r w:rsidRPr="00E339A4">
        <w:rPr>
          <w:rFonts w:cs="Times New Roman"/>
          <w:sz w:val="28"/>
          <w:szCs w:val="28"/>
        </w:rPr>
        <w:t xml:space="preserve"> сорбента.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Перемешать содержимое пробирок на </w:t>
      </w:r>
      <w:proofErr w:type="spellStart"/>
      <w:r w:rsidRPr="00E339A4">
        <w:rPr>
          <w:rFonts w:cs="Times New Roman"/>
          <w:sz w:val="28"/>
          <w:szCs w:val="28"/>
        </w:rPr>
        <w:t>вортексе</w:t>
      </w:r>
      <w:proofErr w:type="spellEnd"/>
      <w:r w:rsidRPr="00E339A4">
        <w:rPr>
          <w:rFonts w:cs="Times New Roman"/>
          <w:sz w:val="28"/>
          <w:szCs w:val="28"/>
        </w:rPr>
        <w:t xml:space="preserve"> и оставить на 5 минут при комнатной температуре.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proofErr w:type="spellStart"/>
      <w:r w:rsidRPr="00E339A4">
        <w:rPr>
          <w:rFonts w:cs="Times New Roman"/>
          <w:sz w:val="28"/>
          <w:szCs w:val="28"/>
        </w:rPr>
        <w:t>Отцентрифугировать</w:t>
      </w:r>
      <w:proofErr w:type="spellEnd"/>
      <w:r w:rsidRPr="00E339A4">
        <w:rPr>
          <w:rFonts w:cs="Times New Roman"/>
          <w:sz w:val="28"/>
          <w:szCs w:val="28"/>
        </w:rPr>
        <w:t xml:space="preserve"> пробирки для осаждения сорбента при 10 </w:t>
      </w:r>
      <w:proofErr w:type="spellStart"/>
      <w:r w:rsidRPr="00E339A4">
        <w:rPr>
          <w:rFonts w:cs="Times New Roman"/>
          <w:sz w:val="28"/>
          <w:szCs w:val="28"/>
        </w:rPr>
        <w:t>тыс.об</w:t>
      </w:r>
      <w:proofErr w:type="spellEnd"/>
      <w:r w:rsidRPr="00E339A4">
        <w:rPr>
          <w:rFonts w:cs="Times New Roman"/>
          <w:sz w:val="28"/>
          <w:szCs w:val="28"/>
        </w:rPr>
        <w:t xml:space="preserve">/мин в течение 30 сек на </w:t>
      </w:r>
      <w:proofErr w:type="spellStart"/>
      <w:r w:rsidRPr="00E339A4">
        <w:rPr>
          <w:rFonts w:cs="Times New Roman"/>
          <w:sz w:val="28"/>
          <w:szCs w:val="28"/>
        </w:rPr>
        <w:t>микроцентрифуге</w:t>
      </w:r>
      <w:proofErr w:type="spellEnd"/>
      <w:r w:rsidRPr="00E339A4">
        <w:rPr>
          <w:rFonts w:cs="Times New Roman"/>
          <w:sz w:val="28"/>
          <w:szCs w:val="28"/>
        </w:rPr>
        <w:t xml:space="preserve"> и удалить </w:t>
      </w:r>
      <w:proofErr w:type="spellStart"/>
      <w:r w:rsidRPr="00E339A4">
        <w:rPr>
          <w:rFonts w:cs="Times New Roman"/>
          <w:sz w:val="28"/>
          <w:szCs w:val="28"/>
        </w:rPr>
        <w:t>надосадочную</w:t>
      </w:r>
      <w:proofErr w:type="spellEnd"/>
      <w:r w:rsidRPr="00E339A4">
        <w:rPr>
          <w:rFonts w:cs="Times New Roman"/>
          <w:sz w:val="28"/>
          <w:szCs w:val="28"/>
        </w:rPr>
        <w:t xml:space="preserve"> жидкость из каждой пробирки отдельным наконечником, используя вакуумный аспиратор.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Добавить в пробирки по 400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2-го раствора. Перемешать на </w:t>
      </w:r>
      <w:proofErr w:type="spellStart"/>
      <w:r w:rsidRPr="00E339A4">
        <w:rPr>
          <w:rFonts w:cs="Times New Roman"/>
          <w:sz w:val="28"/>
          <w:szCs w:val="28"/>
        </w:rPr>
        <w:t>вортексе</w:t>
      </w:r>
      <w:proofErr w:type="spellEnd"/>
      <w:r w:rsidRPr="00E339A4">
        <w:rPr>
          <w:rFonts w:cs="Times New Roman"/>
          <w:sz w:val="28"/>
          <w:szCs w:val="28"/>
        </w:rPr>
        <w:t xml:space="preserve"> до полного </w:t>
      </w:r>
      <w:proofErr w:type="spellStart"/>
      <w:r w:rsidRPr="00E339A4">
        <w:rPr>
          <w:rFonts w:cs="Times New Roman"/>
          <w:sz w:val="28"/>
          <w:szCs w:val="28"/>
        </w:rPr>
        <w:t>ресуспендирования</w:t>
      </w:r>
      <w:proofErr w:type="spellEnd"/>
      <w:r w:rsidRPr="00E339A4">
        <w:rPr>
          <w:rFonts w:cs="Times New Roman"/>
          <w:sz w:val="28"/>
          <w:szCs w:val="28"/>
        </w:rPr>
        <w:t xml:space="preserve"> сорбента, </w:t>
      </w:r>
      <w:proofErr w:type="spellStart"/>
      <w:r w:rsidRPr="00E339A4">
        <w:rPr>
          <w:rFonts w:cs="Times New Roman"/>
          <w:sz w:val="28"/>
          <w:szCs w:val="28"/>
        </w:rPr>
        <w:t>отцентрифугировать</w:t>
      </w:r>
      <w:proofErr w:type="spellEnd"/>
      <w:r w:rsidRPr="00E339A4">
        <w:rPr>
          <w:rFonts w:cs="Times New Roman"/>
          <w:sz w:val="28"/>
          <w:szCs w:val="28"/>
        </w:rPr>
        <w:t xml:space="preserve"> пробирки для осаждения сорбента при 10 </w:t>
      </w:r>
      <w:proofErr w:type="spellStart"/>
      <w:r w:rsidRPr="00E339A4">
        <w:rPr>
          <w:rFonts w:cs="Times New Roman"/>
          <w:sz w:val="28"/>
          <w:szCs w:val="28"/>
        </w:rPr>
        <w:t>тыс.об</w:t>
      </w:r>
      <w:proofErr w:type="spellEnd"/>
      <w:r w:rsidRPr="00E339A4">
        <w:rPr>
          <w:rFonts w:cs="Times New Roman"/>
          <w:sz w:val="28"/>
          <w:szCs w:val="28"/>
        </w:rPr>
        <w:t xml:space="preserve">/мин в течение 30 сек на </w:t>
      </w:r>
      <w:proofErr w:type="spellStart"/>
      <w:r w:rsidRPr="00E339A4">
        <w:rPr>
          <w:rFonts w:cs="Times New Roman"/>
          <w:sz w:val="28"/>
          <w:szCs w:val="28"/>
        </w:rPr>
        <w:t>микроцентрифуге</w:t>
      </w:r>
      <w:proofErr w:type="spellEnd"/>
      <w:r w:rsidRPr="00E339A4">
        <w:rPr>
          <w:rFonts w:cs="Times New Roman"/>
          <w:sz w:val="28"/>
          <w:szCs w:val="28"/>
        </w:rPr>
        <w:t xml:space="preserve"> и удалить </w:t>
      </w:r>
      <w:proofErr w:type="spellStart"/>
      <w:r w:rsidRPr="00E339A4">
        <w:rPr>
          <w:rFonts w:cs="Times New Roman"/>
          <w:sz w:val="28"/>
          <w:szCs w:val="28"/>
        </w:rPr>
        <w:t>надосадочную</w:t>
      </w:r>
      <w:proofErr w:type="spellEnd"/>
      <w:r w:rsidRPr="00E339A4">
        <w:rPr>
          <w:rFonts w:cs="Times New Roman"/>
          <w:sz w:val="28"/>
          <w:szCs w:val="28"/>
        </w:rPr>
        <w:t xml:space="preserve"> жидкость из каждой пробирки отдельным наконечником, используя вакуумный аспиратор.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 Добавить в пробирки по 500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3-го раствора. Перемешать на </w:t>
      </w:r>
      <w:proofErr w:type="spellStart"/>
      <w:r w:rsidRPr="00E339A4">
        <w:rPr>
          <w:rFonts w:cs="Times New Roman"/>
          <w:sz w:val="28"/>
          <w:szCs w:val="28"/>
        </w:rPr>
        <w:t>вортексе</w:t>
      </w:r>
      <w:proofErr w:type="spellEnd"/>
      <w:r w:rsidRPr="00E339A4">
        <w:rPr>
          <w:rFonts w:cs="Times New Roman"/>
          <w:sz w:val="28"/>
          <w:szCs w:val="28"/>
        </w:rPr>
        <w:t xml:space="preserve"> до полного </w:t>
      </w:r>
      <w:proofErr w:type="spellStart"/>
      <w:r w:rsidRPr="00E339A4">
        <w:rPr>
          <w:rFonts w:cs="Times New Roman"/>
          <w:sz w:val="28"/>
          <w:szCs w:val="28"/>
        </w:rPr>
        <w:t>ресуспендирования</w:t>
      </w:r>
      <w:proofErr w:type="spellEnd"/>
      <w:r w:rsidRPr="00E339A4">
        <w:rPr>
          <w:rFonts w:cs="Times New Roman"/>
          <w:sz w:val="28"/>
          <w:szCs w:val="28"/>
        </w:rPr>
        <w:t xml:space="preserve"> сорбента, </w:t>
      </w:r>
      <w:proofErr w:type="spellStart"/>
      <w:r w:rsidRPr="00E339A4">
        <w:rPr>
          <w:rFonts w:cs="Times New Roman"/>
          <w:sz w:val="28"/>
          <w:szCs w:val="28"/>
        </w:rPr>
        <w:t>отцентрифугировать</w:t>
      </w:r>
      <w:proofErr w:type="spellEnd"/>
      <w:r w:rsidRPr="00E339A4">
        <w:rPr>
          <w:rFonts w:cs="Times New Roman"/>
          <w:sz w:val="28"/>
          <w:szCs w:val="28"/>
        </w:rPr>
        <w:t xml:space="preserve"> пробирки для осаждения сорбента при 10 </w:t>
      </w:r>
      <w:proofErr w:type="spellStart"/>
      <w:r w:rsidRPr="00E339A4">
        <w:rPr>
          <w:rFonts w:cs="Times New Roman"/>
          <w:sz w:val="28"/>
          <w:szCs w:val="28"/>
        </w:rPr>
        <w:t>тыс.об</w:t>
      </w:r>
      <w:proofErr w:type="spellEnd"/>
      <w:r w:rsidRPr="00E339A4">
        <w:rPr>
          <w:rFonts w:cs="Times New Roman"/>
          <w:sz w:val="28"/>
          <w:szCs w:val="28"/>
        </w:rPr>
        <w:t xml:space="preserve">/мин в течение 30 сек на </w:t>
      </w:r>
      <w:proofErr w:type="spellStart"/>
      <w:r w:rsidRPr="00E339A4">
        <w:rPr>
          <w:rFonts w:cs="Times New Roman"/>
          <w:sz w:val="28"/>
          <w:szCs w:val="28"/>
        </w:rPr>
        <w:t>микроцентрифуге</w:t>
      </w:r>
      <w:proofErr w:type="spellEnd"/>
      <w:r w:rsidRPr="00E339A4">
        <w:rPr>
          <w:rFonts w:cs="Times New Roman"/>
          <w:sz w:val="28"/>
          <w:szCs w:val="28"/>
        </w:rPr>
        <w:t xml:space="preserve"> и </w:t>
      </w:r>
      <w:r w:rsidRPr="00E339A4">
        <w:rPr>
          <w:rFonts w:cs="Times New Roman"/>
          <w:sz w:val="28"/>
          <w:szCs w:val="28"/>
        </w:rPr>
        <w:lastRenderedPageBreak/>
        <w:t xml:space="preserve">удалить </w:t>
      </w:r>
      <w:proofErr w:type="spellStart"/>
      <w:r w:rsidRPr="00E339A4">
        <w:rPr>
          <w:rFonts w:cs="Times New Roman"/>
          <w:sz w:val="28"/>
          <w:szCs w:val="28"/>
        </w:rPr>
        <w:t>надосадочную</w:t>
      </w:r>
      <w:proofErr w:type="spellEnd"/>
      <w:r w:rsidRPr="00E339A4">
        <w:rPr>
          <w:rFonts w:cs="Times New Roman"/>
          <w:sz w:val="28"/>
          <w:szCs w:val="28"/>
        </w:rPr>
        <w:t xml:space="preserve"> жидкость из каждой пробирки отдельным наконечником, используя вакуумный аспиратор.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Повторить п.7.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Добавить в пробирки по 400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4-го раствора. Перемешать на </w:t>
      </w:r>
      <w:proofErr w:type="spellStart"/>
      <w:r w:rsidRPr="00E339A4">
        <w:rPr>
          <w:rFonts w:cs="Times New Roman"/>
          <w:sz w:val="28"/>
          <w:szCs w:val="28"/>
        </w:rPr>
        <w:t>вортексе</w:t>
      </w:r>
      <w:proofErr w:type="spellEnd"/>
      <w:r w:rsidRPr="00E339A4">
        <w:rPr>
          <w:rFonts w:cs="Times New Roman"/>
          <w:sz w:val="28"/>
          <w:szCs w:val="28"/>
        </w:rPr>
        <w:t xml:space="preserve"> до полного </w:t>
      </w:r>
      <w:proofErr w:type="spellStart"/>
      <w:r w:rsidRPr="00E339A4">
        <w:rPr>
          <w:rFonts w:cs="Times New Roman"/>
          <w:sz w:val="28"/>
          <w:szCs w:val="28"/>
        </w:rPr>
        <w:t>ресуспендирования</w:t>
      </w:r>
      <w:proofErr w:type="spellEnd"/>
      <w:r w:rsidRPr="00E339A4">
        <w:rPr>
          <w:rFonts w:cs="Times New Roman"/>
          <w:sz w:val="28"/>
          <w:szCs w:val="28"/>
        </w:rPr>
        <w:t xml:space="preserve"> сорбента, </w:t>
      </w:r>
      <w:proofErr w:type="spellStart"/>
      <w:r w:rsidRPr="00E339A4">
        <w:rPr>
          <w:rFonts w:cs="Times New Roman"/>
          <w:sz w:val="28"/>
          <w:szCs w:val="28"/>
        </w:rPr>
        <w:t>отцентрифугировать</w:t>
      </w:r>
      <w:proofErr w:type="spellEnd"/>
      <w:r w:rsidRPr="00E339A4">
        <w:rPr>
          <w:rFonts w:cs="Times New Roman"/>
          <w:sz w:val="28"/>
          <w:szCs w:val="28"/>
        </w:rPr>
        <w:t xml:space="preserve"> пробирки для осаждения сорбента при 10 </w:t>
      </w:r>
      <w:proofErr w:type="spellStart"/>
      <w:r w:rsidRPr="00E339A4">
        <w:rPr>
          <w:rFonts w:cs="Times New Roman"/>
          <w:sz w:val="28"/>
          <w:szCs w:val="28"/>
        </w:rPr>
        <w:t>тыс.об</w:t>
      </w:r>
      <w:proofErr w:type="spellEnd"/>
      <w:r w:rsidRPr="00E339A4">
        <w:rPr>
          <w:rFonts w:cs="Times New Roman"/>
          <w:sz w:val="28"/>
          <w:szCs w:val="28"/>
        </w:rPr>
        <w:t xml:space="preserve">/мин в течение 30 сек на </w:t>
      </w:r>
      <w:proofErr w:type="spellStart"/>
      <w:r w:rsidRPr="00E339A4">
        <w:rPr>
          <w:rFonts w:cs="Times New Roman"/>
          <w:sz w:val="28"/>
          <w:szCs w:val="28"/>
        </w:rPr>
        <w:t>микроцентрифуге</w:t>
      </w:r>
      <w:proofErr w:type="spellEnd"/>
      <w:r w:rsidRPr="00E339A4">
        <w:rPr>
          <w:rFonts w:cs="Times New Roman"/>
          <w:sz w:val="28"/>
          <w:szCs w:val="28"/>
        </w:rPr>
        <w:t xml:space="preserve"> и удалить </w:t>
      </w:r>
      <w:proofErr w:type="spellStart"/>
      <w:r w:rsidRPr="00E339A4">
        <w:rPr>
          <w:rFonts w:cs="Times New Roman"/>
          <w:sz w:val="28"/>
          <w:szCs w:val="28"/>
        </w:rPr>
        <w:t>надосадочную</w:t>
      </w:r>
      <w:proofErr w:type="spellEnd"/>
      <w:r w:rsidRPr="00E339A4">
        <w:rPr>
          <w:rFonts w:cs="Times New Roman"/>
          <w:sz w:val="28"/>
          <w:szCs w:val="28"/>
        </w:rPr>
        <w:t xml:space="preserve"> жидкость из каждой пробирки отдельным наконечником, используя вакуумный аспиратор.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 Оставить пробирки с открытыми крышками </w:t>
      </w:r>
      <w:proofErr w:type="gramStart"/>
      <w:r w:rsidRPr="00E339A4">
        <w:rPr>
          <w:rFonts w:cs="Times New Roman"/>
          <w:sz w:val="28"/>
          <w:szCs w:val="28"/>
        </w:rPr>
        <w:t>при  комнатной</w:t>
      </w:r>
      <w:proofErr w:type="gramEnd"/>
      <w:r w:rsidRPr="00E339A4">
        <w:rPr>
          <w:rFonts w:cs="Times New Roman"/>
          <w:sz w:val="28"/>
          <w:szCs w:val="28"/>
        </w:rPr>
        <w:t xml:space="preserve"> температуре на 5 минут.</w:t>
      </w:r>
    </w:p>
    <w:p w:rsidR="008A5596" w:rsidRPr="00E339A4" w:rsidRDefault="008A5596" w:rsidP="008A5596">
      <w:pPr>
        <w:pStyle w:val="a3"/>
        <w:numPr>
          <w:ilvl w:val="0"/>
          <w:numId w:val="2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 Добавить в пробирки по 100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раствора для </w:t>
      </w:r>
      <w:proofErr w:type="spellStart"/>
      <w:r w:rsidRPr="00E339A4">
        <w:rPr>
          <w:rFonts w:cs="Times New Roman"/>
          <w:sz w:val="28"/>
          <w:szCs w:val="28"/>
        </w:rPr>
        <w:t>элюции</w:t>
      </w:r>
      <w:proofErr w:type="spellEnd"/>
      <w:r w:rsidRPr="00E339A4">
        <w:rPr>
          <w:rFonts w:cs="Times New Roman"/>
          <w:sz w:val="28"/>
          <w:szCs w:val="28"/>
        </w:rPr>
        <w:t xml:space="preserve"> и </w:t>
      </w:r>
      <w:proofErr w:type="spellStart"/>
      <w:r w:rsidRPr="00E339A4">
        <w:rPr>
          <w:rFonts w:cs="Times New Roman"/>
          <w:sz w:val="28"/>
          <w:szCs w:val="28"/>
        </w:rPr>
        <w:t>ресуспендировать</w:t>
      </w:r>
      <w:proofErr w:type="spellEnd"/>
      <w:r w:rsidRPr="00E339A4">
        <w:rPr>
          <w:rFonts w:cs="Times New Roman"/>
          <w:sz w:val="28"/>
          <w:szCs w:val="28"/>
        </w:rPr>
        <w:t xml:space="preserve"> сорбент с помощью </w:t>
      </w:r>
      <w:proofErr w:type="spellStart"/>
      <w:r w:rsidRPr="00E339A4">
        <w:rPr>
          <w:rFonts w:cs="Times New Roman"/>
          <w:sz w:val="28"/>
          <w:szCs w:val="28"/>
        </w:rPr>
        <w:t>вортекса</w:t>
      </w:r>
      <w:proofErr w:type="spellEnd"/>
      <w:r w:rsidRPr="00E339A4">
        <w:rPr>
          <w:rFonts w:cs="Times New Roman"/>
          <w:sz w:val="28"/>
          <w:szCs w:val="28"/>
        </w:rPr>
        <w:t xml:space="preserve">. Прогреть в термостате при температуре 60 </w:t>
      </w:r>
      <w:proofErr w:type="spellStart"/>
      <w:r w:rsidRPr="00E339A4">
        <w:rPr>
          <w:rFonts w:cs="Times New Roman"/>
          <w:sz w:val="28"/>
          <w:szCs w:val="28"/>
          <w:vertAlign w:val="superscript"/>
        </w:rPr>
        <w:t>о</w:t>
      </w:r>
      <w:r w:rsidRPr="00E339A4">
        <w:rPr>
          <w:rFonts w:cs="Times New Roman"/>
          <w:sz w:val="28"/>
          <w:szCs w:val="28"/>
        </w:rPr>
        <w:t>С</w:t>
      </w:r>
      <w:proofErr w:type="spellEnd"/>
      <w:r w:rsidRPr="00E339A4">
        <w:rPr>
          <w:rFonts w:cs="Times New Roman"/>
          <w:sz w:val="28"/>
          <w:szCs w:val="28"/>
        </w:rPr>
        <w:t xml:space="preserve"> 5 минут, перемешать на </w:t>
      </w:r>
      <w:proofErr w:type="spellStart"/>
      <w:r w:rsidRPr="00E339A4">
        <w:rPr>
          <w:rFonts w:cs="Times New Roman"/>
          <w:sz w:val="28"/>
          <w:szCs w:val="28"/>
        </w:rPr>
        <w:t>вортексе</w:t>
      </w:r>
      <w:proofErr w:type="spellEnd"/>
      <w:r w:rsidRPr="00E339A4">
        <w:rPr>
          <w:rFonts w:cs="Times New Roman"/>
          <w:sz w:val="28"/>
          <w:szCs w:val="28"/>
        </w:rPr>
        <w:t xml:space="preserve"> и осадить сорбент на центрифуге при 13-14 </w:t>
      </w:r>
      <w:proofErr w:type="spellStart"/>
      <w:r w:rsidRPr="00E339A4">
        <w:rPr>
          <w:rFonts w:cs="Times New Roman"/>
          <w:sz w:val="28"/>
          <w:szCs w:val="28"/>
        </w:rPr>
        <w:t>тыс.об</w:t>
      </w:r>
      <w:proofErr w:type="spellEnd"/>
      <w:r w:rsidRPr="00E339A4">
        <w:rPr>
          <w:rFonts w:cs="Times New Roman"/>
          <w:sz w:val="28"/>
          <w:szCs w:val="28"/>
        </w:rPr>
        <w:t xml:space="preserve">/мин в течение 2 минут. </w:t>
      </w:r>
      <w:proofErr w:type="spellStart"/>
      <w:r w:rsidRPr="00E339A4">
        <w:rPr>
          <w:rFonts w:cs="Times New Roman"/>
          <w:sz w:val="28"/>
          <w:szCs w:val="28"/>
        </w:rPr>
        <w:t>Надосадочная</w:t>
      </w:r>
      <w:proofErr w:type="spellEnd"/>
      <w:r w:rsidRPr="00E339A4">
        <w:rPr>
          <w:rFonts w:cs="Times New Roman"/>
          <w:sz w:val="28"/>
          <w:szCs w:val="28"/>
        </w:rPr>
        <w:t xml:space="preserve"> жидкость содержит очищенную ДНК. При постановке реакции амплификации следует не допускать попадания сорбента в реакционную смесь. Снятый с сорбента раствор ДНК можно хранить при температуре -18 … -20</w:t>
      </w:r>
      <w:r w:rsidRPr="00E339A4">
        <w:rPr>
          <w:rFonts w:cs="Times New Roman"/>
          <w:sz w:val="28"/>
          <w:szCs w:val="28"/>
          <w:vertAlign w:val="superscript"/>
        </w:rPr>
        <w:t xml:space="preserve"> </w:t>
      </w:r>
      <w:proofErr w:type="spellStart"/>
      <w:r w:rsidRPr="00E339A4">
        <w:rPr>
          <w:rFonts w:cs="Times New Roman"/>
          <w:sz w:val="28"/>
          <w:szCs w:val="28"/>
          <w:vertAlign w:val="superscript"/>
        </w:rPr>
        <w:t>о</w:t>
      </w:r>
      <w:r w:rsidRPr="00E339A4">
        <w:rPr>
          <w:rFonts w:cs="Times New Roman"/>
          <w:sz w:val="28"/>
          <w:szCs w:val="28"/>
        </w:rPr>
        <w:t>С</w:t>
      </w:r>
      <w:proofErr w:type="spellEnd"/>
      <w:r w:rsidRPr="00E339A4">
        <w:rPr>
          <w:rFonts w:cs="Times New Roman"/>
          <w:sz w:val="28"/>
          <w:szCs w:val="28"/>
        </w:rPr>
        <w:t xml:space="preserve"> в течение года.</w:t>
      </w:r>
    </w:p>
    <w:p w:rsidR="008A5596" w:rsidRDefault="008A5596"/>
    <w:p w:rsidR="008A5596" w:rsidRDefault="00A659B3" w:rsidP="008A5596">
      <w:pPr>
        <w:spacing w:after="0" w:line="276" w:lineRule="auto"/>
        <w:ind w:firstLine="85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</w:t>
      </w:r>
      <w:r w:rsidR="008A5596" w:rsidRPr="00E339A4">
        <w:rPr>
          <w:rFonts w:cs="Times New Roman"/>
          <w:b/>
          <w:sz w:val="28"/>
          <w:szCs w:val="28"/>
        </w:rPr>
        <w:t>Амплификация специфического фрагмента</w:t>
      </w:r>
      <w:r w:rsidR="008A5596">
        <w:rPr>
          <w:rFonts w:cs="Times New Roman"/>
          <w:b/>
          <w:sz w:val="28"/>
          <w:szCs w:val="28"/>
        </w:rPr>
        <w:t>.</w:t>
      </w:r>
    </w:p>
    <w:p w:rsidR="008A5596" w:rsidRPr="00E339A4" w:rsidRDefault="008A5596" w:rsidP="008A5596">
      <w:pPr>
        <w:spacing w:after="0" w:line="276" w:lineRule="auto"/>
        <w:ind w:firstLine="851"/>
        <w:jc w:val="center"/>
        <w:rPr>
          <w:rFonts w:cs="Times New Roman"/>
          <w:b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 </w:t>
      </w:r>
      <w:r w:rsidRPr="00E339A4">
        <w:rPr>
          <w:rFonts w:cs="Times New Roman"/>
          <w:sz w:val="28"/>
          <w:szCs w:val="28"/>
        </w:rPr>
        <w:t xml:space="preserve">«Классическая» программа ПЦР включает 3 температурных интервала: денатурацию молекул ДНК, отжиг </w:t>
      </w:r>
      <w:proofErr w:type="spellStart"/>
      <w:r w:rsidRPr="00E339A4">
        <w:rPr>
          <w:rFonts w:cs="Times New Roman"/>
          <w:sz w:val="28"/>
          <w:szCs w:val="28"/>
        </w:rPr>
        <w:t>праймеров</w:t>
      </w:r>
      <w:proofErr w:type="spellEnd"/>
      <w:r w:rsidRPr="00E339A4">
        <w:rPr>
          <w:rFonts w:cs="Times New Roman"/>
          <w:sz w:val="28"/>
          <w:szCs w:val="28"/>
        </w:rPr>
        <w:t xml:space="preserve"> и синтез ДНК, повторяющиеся 20-50 раз. </w:t>
      </w: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t>Денатурация ДНК.</w:t>
      </w:r>
      <w:r w:rsidRPr="00E339A4">
        <w:rPr>
          <w:rFonts w:cs="Times New Roman"/>
          <w:sz w:val="28"/>
          <w:szCs w:val="28"/>
        </w:rPr>
        <w:t xml:space="preserve"> Денатурацию обычно проводят при 90-95</w:t>
      </w:r>
      <w:r w:rsidRPr="00E339A4">
        <w:rPr>
          <w:rFonts w:cs="Times New Roman"/>
          <w:sz w:val="28"/>
          <w:szCs w:val="28"/>
          <w:vertAlign w:val="superscript"/>
        </w:rPr>
        <w:t xml:space="preserve"> </w:t>
      </w:r>
      <w:proofErr w:type="spellStart"/>
      <w:r w:rsidRPr="00E339A4">
        <w:rPr>
          <w:rFonts w:cs="Times New Roman"/>
          <w:sz w:val="28"/>
          <w:szCs w:val="28"/>
          <w:vertAlign w:val="superscript"/>
        </w:rPr>
        <w:t>о</w:t>
      </w:r>
      <w:r w:rsidRPr="00E339A4">
        <w:rPr>
          <w:rFonts w:cs="Times New Roman"/>
          <w:sz w:val="28"/>
          <w:szCs w:val="28"/>
        </w:rPr>
        <w:t>С</w:t>
      </w:r>
      <w:proofErr w:type="spellEnd"/>
      <w:r w:rsidRPr="00E339A4">
        <w:rPr>
          <w:rFonts w:cs="Times New Roman"/>
          <w:sz w:val="28"/>
          <w:szCs w:val="28"/>
        </w:rPr>
        <w:t>. Чтобы полностью денатурировать ДНК, достаточно одной секунды инкубации при температуре 90</w:t>
      </w:r>
      <w:r w:rsidRPr="00E339A4">
        <w:rPr>
          <w:rFonts w:cs="Times New Roman"/>
          <w:sz w:val="28"/>
          <w:szCs w:val="28"/>
          <w:vertAlign w:val="superscript"/>
        </w:rPr>
        <w:t xml:space="preserve"> </w:t>
      </w:r>
      <w:proofErr w:type="spellStart"/>
      <w:r w:rsidRPr="00E339A4">
        <w:rPr>
          <w:rFonts w:cs="Times New Roman"/>
          <w:sz w:val="28"/>
          <w:szCs w:val="28"/>
          <w:vertAlign w:val="superscript"/>
        </w:rPr>
        <w:t>о</w:t>
      </w:r>
      <w:r w:rsidRPr="00E339A4">
        <w:rPr>
          <w:rFonts w:cs="Times New Roman"/>
          <w:sz w:val="28"/>
          <w:szCs w:val="28"/>
        </w:rPr>
        <w:t>С</w:t>
      </w:r>
      <w:proofErr w:type="spellEnd"/>
      <w:r w:rsidRPr="00E339A4">
        <w:rPr>
          <w:rFonts w:cs="Times New Roman"/>
          <w:sz w:val="28"/>
          <w:szCs w:val="28"/>
        </w:rPr>
        <w:t xml:space="preserve">. Для большинства современных </w:t>
      </w:r>
      <w:proofErr w:type="spellStart"/>
      <w:r w:rsidRPr="00E339A4">
        <w:rPr>
          <w:rFonts w:cs="Times New Roman"/>
          <w:sz w:val="28"/>
          <w:szCs w:val="28"/>
        </w:rPr>
        <w:t>амплификаторов</w:t>
      </w:r>
      <w:proofErr w:type="spellEnd"/>
      <w:r w:rsidRPr="00E339A4">
        <w:rPr>
          <w:rFonts w:cs="Times New Roman"/>
          <w:sz w:val="28"/>
          <w:szCs w:val="28"/>
        </w:rPr>
        <w:t xml:space="preserve"> можно рекомендовать 5-10 сек инкубации для уверенной денатурации. Слишком долгая инкубация на шаге денатурации ведет к ускоренному падению активности полимеразы и, в конечном счете, снижает эффективность ПЦР.</w:t>
      </w: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t xml:space="preserve">Отжиг </w:t>
      </w:r>
      <w:proofErr w:type="spellStart"/>
      <w:r w:rsidRPr="00E339A4">
        <w:rPr>
          <w:rFonts w:cs="Times New Roman"/>
          <w:b/>
          <w:sz w:val="28"/>
          <w:szCs w:val="28"/>
        </w:rPr>
        <w:t>праймеров</w:t>
      </w:r>
      <w:proofErr w:type="spellEnd"/>
      <w:r w:rsidRPr="00E339A4">
        <w:rPr>
          <w:rFonts w:cs="Times New Roman"/>
          <w:b/>
          <w:sz w:val="28"/>
          <w:szCs w:val="28"/>
        </w:rPr>
        <w:t>.</w:t>
      </w:r>
      <w:r w:rsidRPr="00E339A4">
        <w:rPr>
          <w:rFonts w:cs="Times New Roman"/>
          <w:sz w:val="28"/>
          <w:szCs w:val="28"/>
        </w:rPr>
        <w:t xml:space="preserve"> Расчеты по определению температуры отжига </w:t>
      </w:r>
      <w:proofErr w:type="spellStart"/>
      <w:r w:rsidRPr="00E339A4">
        <w:rPr>
          <w:rFonts w:cs="Times New Roman"/>
          <w:sz w:val="28"/>
          <w:szCs w:val="28"/>
        </w:rPr>
        <w:t>праймеров</w:t>
      </w:r>
      <w:proofErr w:type="spellEnd"/>
      <w:r w:rsidRPr="00E339A4">
        <w:rPr>
          <w:rFonts w:cs="Times New Roman"/>
          <w:sz w:val="28"/>
          <w:szCs w:val="28"/>
        </w:rPr>
        <w:t xml:space="preserve"> и по определению количества прямого и обратного </w:t>
      </w:r>
      <w:proofErr w:type="spellStart"/>
      <w:r w:rsidRPr="00E339A4">
        <w:rPr>
          <w:rFonts w:cs="Times New Roman"/>
          <w:sz w:val="28"/>
          <w:szCs w:val="28"/>
        </w:rPr>
        <w:t>праймеров</w:t>
      </w:r>
      <w:proofErr w:type="spellEnd"/>
      <w:r w:rsidRPr="00E339A4">
        <w:rPr>
          <w:rFonts w:cs="Times New Roman"/>
          <w:sz w:val="28"/>
          <w:szCs w:val="28"/>
        </w:rPr>
        <w:t xml:space="preserve"> представлены в лабораторной работе №5.</w:t>
      </w: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t>Элонгация.</w:t>
      </w:r>
      <w:r w:rsidRPr="00E339A4">
        <w:rPr>
          <w:rFonts w:cs="Times New Roman"/>
          <w:sz w:val="28"/>
          <w:szCs w:val="28"/>
        </w:rPr>
        <w:t xml:space="preserve"> Стандартная температура элонгации при использовании </w:t>
      </w:r>
      <w:proofErr w:type="spellStart"/>
      <w:r w:rsidRPr="00E339A4">
        <w:rPr>
          <w:rFonts w:cs="Times New Roman"/>
          <w:sz w:val="28"/>
          <w:szCs w:val="28"/>
          <w:lang w:val="en-US"/>
        </w:rPr>
        <w:t>Taq</w:t>
      </w:r>
      <w:proofErr w:type="spellEnd"/>
      <w:r w:rsidRPr="00E339A4">
        <w:rPr>
          <w:rFonts w:cs="Times New Roman"/>
          <w:sz w:val="28"/>
          <w:szCs w:val="28"/>
        </w:rPr>
        <w:t>-полимеразы дикого типа составляет 68-72</w:t>
      </w:r>
      <w:r w:rsidRPr="00E339A4">
        <w:rPr>
          <w:rFonts w:cs="Times New Roman"/>
          <w:sz w:val="28"/>
          <w:szCs w:val="28"/>
          <w:vertAlign w:val="superscript"/>
        </w:rPr>
        <w:t xml:space="preserve"> </w:t>
      </w:r>
      <w:proofErr w:type="spellStart"/>
      <w:r w:rsidRPr="00E339A4">
        <w:rPr>
          <w:rFonts w:cs="Times New Roman"/>
          <w:sz w:val="28"/>
          <w:szCs w:val="28"/>
          <w:vertAlign w:val="superscript"/>
        </w:rPr>
        <w:t>о</w:t>
      </w:r>
      <w:r w:rsidRPr="00E339A4">
        <w:rPr>
          <w:rFonts w:cs="Times New Roman"/>
          <w:sz w:val="28"/>
          <w:szCs w:val="28"/>
        </w:rPr>
        <w:t>С</w:t>
      </w:r>
      <w:proofErr w:type="spellEnd"/>
      <w:r w:rsidRPr="00E339A4">
        <w:rPr>
          <w:rFonts w:cs="Times New Roman"/>
          <w:sz w:val="28"/>
          <w:szCs w:val="28"/>
        </w:rPr>
        <w:t xml:space="preserve">. При этой температура для эффективной амплификации фрагментов в несколько сотен </w:t>
      </w:r>
      <w:proofErr w:type="spellStart"/>
      <w:r w:rsidRPr="00E339A4">
        <w:rPr>
          <w:rFonts w:cs="Times New Roman"/>
          <w:sz w:val="28"/>
          <w:szCs w:val="28"/>
        </w:rPr>
        <w:t>т.п.н</w:t>
      </w:r>
      <w:proofErr w:type="spellEnd"/>
      <w:r w:rsidRPr="00E339A4">
        <w:rPr>
          <w:rFonts w:cs="Times New Roman"/>
          <w:sz w:val="28"/>
          <w:szCs w:val="28"/>
        </w:rPr>
        <w:t>. обычно достаточно 5-30 сек элонгации.</w:t>
      </w: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t>Число циклов ПЦР</w:t>
      </w:r>
      <w:r w:rsidRPr="00E339A4">
        <w:rPr>
          <w:rFonts w:cs="Times New Roman"/>
          <w:sz w:val="28"/>
          <w:szCs w:val="28"/>
        </w:rPr>
        <w:t xml:space="preserve">. Число циклов программы амплификации зависит от поставленной задачи, эффективности реакции и </w:t>
      </w:r>
      <w:proofErr w:type="gramStart"/>
      <w:r w:rsidRPr="00E339A4">
        <w:rPr>
          <w:rFonts w:cs="Times New Roman"/>
          <w:sz w:val="28"/>
          <w:szCs w:val="28"/>
        </w:rPr>
        <w:t>количества  ДНК</w:t>
      </w:r>
      <w:proofErr w:type="gramEnd"/>
      <w:r w:rsidRPr="00E339A4">
        <w:rPr>
          <w:rFonts w:cs="Times New Roman"/>
          <w:sz w:val="28"/>
          <w:szCs w:val="28"/>
        </w:rPr>
        <w:t xml:space="preserve">-матриц на старте реакции. При максимальной эффективности реакции достаточно 38-40 </w:t>
      </w:r>
      <w:proofErr w:type="spellStart"/>
      <w:r w:rsidRPr="00E339A4">
        <w:rPr>
          <w:rFonts w:cs="Times New Roman"/>
          <w:sz w:val="28"/>
          <w:szCs w:val="28"/>
        </w:rPr>
        <w:t>цилов</w:t>
      </w:r>
      <w:proofErr w:type="spellEnd"/>
      <w:r w:rsidRPr="00E339A4">
        <w:rPr>
          <w:rFonts w:cs="Times New Roman"/>
          <w:sz w:val="28"/>
          <w:szCs w:val="28"/>
        </w:rPr>
        <w:t xml:space="preserve"> для получения 25-50 </w:t>
      </w:r>
      <w:proofErr w:type="spellStart"/>
      <w:r w:rsidRPr="00E339A4">
        <w:rPr>
          <w:rFonts w:cs="Times New Roman"/>
          <w:sz w:val="28"/>
          <w:szCs w:val="28"/>
        </w:rPr>
        <w:t>нг</w:t>
      </w:r>
      <w:proofErr w:type="spellEnd"/>
      <w:r w:rsidRPr="00E339A4">
        <w:rPr>
          <w:rFonts w:cs="Times New Roman"/>
          <w:sz w:val="28"/>
          <w:szCs w:val="28"/>
        </w:rPr>
        <w:t>/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продукта амплификации с единственной исходной молекулы ДНК.</w:t>
      </w: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lastRenderedPageBreak/>
        <w:t>Окончательная достройка цепей.</w:t>
      </w:r>
      <w:r w:rsidRPr="00E339A4">
        <w:rPr>
          <w:rFonts w:cs="Times New Roman"/>
          <w:sz w:val="28"/>
          <w:szCs w:val="28"/>
        </w:rPr>
        <w:t xml:space="preserve"> Для достройки </w:t>
      </w:r>
      <w:proofErr w:type="spellStart"/>
      <w:r w:rsidRPr="00E339A4">
        <w:rPr>
          <w:rFonts w:cs="Times New Roman"/>
          <w:sz w:val="28"/>
          <w:szCs w:val="28"/>
        </w:rPr>
        <w:t>одноцепочечной</w:t>
      </w:r>
      <w:proofErr w:type="spellEnd"/>
      <w:r w:rsidRPr="00E339A4">
        <w:rPr>
          <w:rFonts w:cs="Times New Roman"/>
          <w:sz w:val="28"/>
          <w:szCs w:val="28"/>
        </w:rPr>
        <w:t xml:space="preserve"> фракции пробирки после ПЦР инкубируют при 72</w:t>
      </w:r>
      <w:r w:rsidRPr="00E339A4">
        <w:rPr>
          <w:rFonts w:cs="Times New Roman"/>
          <w:sz w:val="28"/>
          <w:szCs w:val="28"/>
          <w:vertAlign w:val="superscript"/>
        </w:rPr>
        <w:t xml:space="preserve"> </w:t>
      </w:r>
      <w:proofErr w:type="spellStart"/>
      <w:r w:rsidRPr="00E339A4">
        <w:rPr>
          <w:rFonts w:cs="Times New Roman"/>
          <w:sz w:val="28"/>
          <w:szCs w:val="28"/>
          <w:vertAlign w:val="superscript"/>
        </w:rPr>
        <w:t>о</w:t>
      </w:r>
      <w:r w:rsidRPr="00E339A4">
        <w:rPr>
          <w:rFonts w:cs="Times New Roman"/>
          <w:sz w:val="28"/>
          <w:szCs w:val="28"/>
        </w:rPr>
        <w:t>С</w:t>
      </w:r>
      <w:proofErr w:type="spellEnd"/>
      <w:r w:rsidRPr="00E339A4">
        <w:rPr>
          <w:rFonts w:cs="Times New Roman"/>
          <w:sz w:val="28"/>
          <w:szCs w:val="28"/>
        </w:rPr>
        <w:t xml:space="preserve"> в течение 5-10 мин (иногда с добавлением свежей порции полимеразы). Особенно полезна достройка </w:t>
      </w:r>
      <w:proofErr w:type="spellStart"/>
      <w:r w:rsidRPr="00E339A4">
        <w:rPr>
          <w:rFonts w:cs="Times New Roman"/>
          <w:sz w:val="28"/>
          <w:szCs w:val="28"/>
        </w:rPr>
        <w:t>одноцепочечной</w:t>
      </w:r>
      <w:proofErr w:type="spellEnd"/>
      <w:r w:rsidRPr="00E339A4">
        <w:rPr>
          <w:rFonts w:cs="Times New Roman"/>
          <w:sz w:val="28"/>
          <w:szCs w:val="28"/>
        </w:rPr>
        <w:t xml:space="preserve"> фракции в случае, если продукт амплификации будет использован для обработки </w:t>
      </w:r>
      <w:proofErr w:type="spellStart"/>
      <w:r w:rsidRPr="00E339A4">
        <w:rPr>
          <w:rFonts w:cs="Times New Roman"/>
          <w:sz w:val="28"/>
          <w:szCs w:val="28"/>
        </w:rPr>
        <w:t>эндонуклеазами</w:t>
      </w:r>
      <w:proofErr w:type="spellEnd"/>
      <w:r w:rsidRPr="00E339A4">
        <w:rPr>
          <w:rFonts w:cs="Times New Roman"/>
          <w:sz w:val="28"/>
          <w:szCs w:val="28"/>
        </w:rPr>
        <w:t xml:space="preserve"> или непосредственно для реакции </w:t>
      </w:r>
      <w:proofErr w:type="spellStart"/>
      <w:r w:rsidRPr="00E339A4">
        <w:rPr>
          <w:rFonts w:cs="Times New Roman"/>
          <w:sz w:val="28"/>
          <w:szCs w:val="28"/>
        </w:rPr>
        <w:t>лигирования</w:t>
      </w:r>
      <w:proofErr w:type="spellEnd"/>
      <w:r w:rsidRPr="00E339A4">
        <w:rPr>
          <w:rFonts w:cs="Times New Roman"/>
          <w:sz w:val="28"/>
          <w:szCs w:val="28"/>
        </w:rPr>
        <w:t>.</w:t>
      </w: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t>Хранение пробирок в приборе после ПЦР.</w:t>
      </w:r>
      <w:r w:rsidRPr="00E339A4">
        <w:rPr>
          <w:rFonts w:cs="Times New Roman"/>
          <w:sz w:val="28"/>
          <w:szCs w:val="28"/>
        </w:rPr>
        <w:t xml:space="preserve"> Часто можно наблюдать добавление в конце программы амплификации этапа «бесконечного» хранения пробирок при 4-10</w:t>
      </w:r>
      <w:r w:rsidRPr="00E339A4">
        <w:rPr>
          <w:rFonts w:cs="Times New Roman"/>
          <w:sz w:val="28"/>
          <w:szCs w:val="28"/>
          <w:vertAlign w:val="superscript"/>
        </w:rPr>
        <w:t xml:space="preserve"> </w:t>
      </w:r>
      <w:proofErr w:type="spellStart"/>
      <w:r w:rsidRPr="00E339A4">
        <w:rPr>
          <w:rFonts w:cs="Times New Roman"/>
          <w:sz w:val="28"/>
          <w:szCs w:val="28"/>
          <w:vertAlign w:val="superscript"/>
        </w:rPr>
        <w:t>о</w:t>
      </w:r>
      <w:r w:rsidRPr="00E339A4">
        <w:rPr>
          <w:rFonts w:cs="Times New Roman"/>
          <w:sz w:val="28"/>
          <w:szCs w:val="28"/>
        </w:rPr>
        <w:t>С</w:t>
      </w:r>
      <w:proofErr w:type="spellEnd"/>
      <w:r w:rsidRPr="00E339A4">
        <w:rPr>
          <w:rFonts w:cs="Times New Roman"/>
          <w:sz w:val="28"/>
          <w:szCs w:val="28"/>
        </w:rPr>
        <w:t>. Объективных причин использования такого приема нет, поскольку и при комнатной температуре продукт амплификации может храниться сколь угодно без заметных изменений.</w:t>
      </w: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jc w:val="both"/>
        <w:rPr>
          <w:rFonts w:cs="Times New Roman"/>
          <w:sz w:val="28"/>
          <w:szCs w:val="28"/>
          <w:u w:val="single"/>
        </w:rPr>
      </w:pPr>
      <w:r w:rsidRPr="00E339A4">
        <w:rPr>
          <w:rFonts w:cs="Times New Roman"/>
          <w:sz w:val="28"/>
          <w:szCs w:val="28"/>
          <w:u w:val="single"/>
        </w:rPr>
        <w:t xml:space="preserve">Проведение ПЦР с использованием готовой смеси – набора реагентов для ПЦР </w:t>
      </w:r>
      <w:proofErr w:type="spellStart"/>
      <w:r w:rsidRPr="00E339A4">
        <w:rPr>
          <w:rFonts w:cs="Times New Roman"/>
          <w:sz w:val="28"/>
          <w:szCs w:val="28"/>
          <w:u w:val="single"/>
          <w:lang w:val="en-US"/>
        </w:rPr>
        <w:t>ScreenMix</w:t>
      </w:r>
      <w:proofErr w:type="spellEnd"/>
      <w:r w:rsidRPr="00E339A4">
        <w:rPr>
          <w:rFonts w:cs="Times New Roman"/>
          <w:sz w:val="28"/>
          <w:szCs w:val="28"/>
          <w:u w:val="single"/>
        </w:rPr>
        <w:t xml:space="preserve"> (ЗАО </w:t>
      </w:r>
      <w:proofErr w:type="spellStart"/>
      <w:r w:rsidRPr="00E339A4">
        <w:rPr>
          <w:rFonts w:cs="Times New Roman"/>
          <w:sz w:val="28"/>
          <w:szCs w:val="28"/>
          <w:u w:val="single"/>
        </w:rPr>
        <w:t>Евроген</w:t>
      </w:r>
      <w:proofErr w:type="spellEnd"/>
      <w:r w:rsidRPr="00E339A4">
        <w:rPr>
          <w:rFonts w:cs="Times New Roman"/>
          <w:sz w:val="28"/>
          <w:szCs w:val="28"/>
          <w:u w:val="single"/>
        </w:rPr>
        <w:t>).</w:t>
      </w:r>
    </w:p>
    <w:p w:rsidR="008A5596" w:rsidRPr="00E339A4" w:rsidRDefault="008A5596" w:rsidP="008A5596">
      <w:pPr>
        <w:spacing w:after="0"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Разморозить реакционную смесь и тщательно перемешать.</w:t>
      </w:r>
    </w:p>
    <w:p w:rsidR="008A5596" w:rsidRPr="00E339A4" w:rsidRDefault="008A5596" w:rsidP="008A5596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Смешайте компоненты реакции в следующей последовательности:</w:t>
      </w:r>
    </w:p>
    <w:p w:rsidR="008A5596" w:rsidRPr="00E339A4" w:rsidRDefault="008A5596" w:rsidP="008A5596">
      <w:pPr>
        <w:pStyle w:val="a3"/>
        <w:spacing w:after="0" w:line="276" w:lineRule="auto"/>
        <w:jc w:val="both"/>
        <w:rPr>
          <w:rFonts w:cs="Times New Roman"/>
          <w:sz w:val="28"/>
          <w:szCs w:val="28"/>
        </w:rPr>
      </w:pPr>
    </w:p>
    <w:p w:rsidR="008A5596" w:rsidRPr="00E339A4" w:rsidRDefault="008A5596" w:rsidP="008A5596">
      <w:pPr>
        <w:pStyle w:val="a3"/>
        <w:spacing w:after="0"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Табл.1. Состав ПЦР-смеси.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28"/>
        <w:gridCol w:w="3328"/>
        <w:gridCol w:w="3328"/>
      </w:tblGrid>
      <w:tr w:rsidR="008A5596" w:rsidRPr="00E339A4" w:rsidTr="00022B86"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Компонент</w:t>
            </w:r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Количество на 25 </w:t>
            </w:r>
            <w:proofErr w:type="spellStart"/>
            <w:r w:rsidRPr="00E339A4">
              <w:rPr>
                <w:rFonts w:cs="Times New Roman"/>
                <w:sz w:val="28"/>
                <w:szCs w:val="28"/>
              </w:rPr>
              <w:t>мкл</w:t>
            </w:r>
            <w:proofErr w:type="spellEnd"/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Конечная концентрация</w:t>
            </w:r>
          </w:p>
        </w:tc>
      </w:tr>
      <w:tr w:rsidR="008A5596" w:rsidRPr="00E339A4" w:rsidTr="00022B86"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Стерильная вода</w:t>
            </w:r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11 </w:t>
            </w:r>
            <w:proofErr w:type="spellStart"/>
            <w:r w:rsidRPr="00E339A4">
              <w:rPr>
                <w:rFonts w:cs="Times New Roman"/>
                <w:sz w:val="28"/>
                <w:szCs w:val="28"/>
              </w:rPr>
              <w:t>мкл</w:t>
            </w:r>
            <w:proofErr w:type="spellEnd"/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8A5596" w:rsidRPr="00E339A4" w:rsidTr="00022B86"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E339A4">
              <w:rPr>
                <w:rFonts w:cs="Times New Roman"/>
                <w:sz w:val="28"/>
                <w:szCs w:val="28"/>
                <w:lang w:val="en-US"/>
              </w:rPr>
              <w:t>ScreenMix</w:t>
            </w:r>
            <w:proofErr w:type="spellEnd"/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5 </w:t>
            </w:r>
            <w:proofErr w:type="spellStart"/>
            <w:r w:rsidRPr="00E339A4">
              <w:rPr>
                <w:rFonts w:cs="Times New Roman"/>
                <w:sz w:val="28"/>
                <w:szCs w:val="28"/>
              </w:rPr>
              <w:t>мкл</w:t>
            </w:r>
            <w:proofErr w:type="spellEnd"/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1х</w:t>
            </w:r>
          </w:p>
        </w:tc>
      </w:tr>
      <w:tr w:rsidR="008A5596" w:rsidRPr="00E339A4" w:rsidTr="00022B86"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 w:rsidRPr="00E339A4">
              <w:rPr>
                <w:rFonts w:cs="Times New Roman"/>
                <w:sz w:val="28"/>
                <w:szCs w:val="28"/>
              </w:rPr>
              <w:t>Праймер</w:t>
            </w:r>
            <w:proofErr w:type="spellEnd"/>
            <w:r w:rsidRPr="00E339A4">
              <w:rPr>
                <w:rFonts w:cs="Times New Roman"/>
                <w:sz w:val="28"/>
                <w:szCs w:val="28"/>
              </w:rPr>
              <w:t xml:space="preserve"> </w:t>
            </w:r>
            <w:r w:rsidRPr="00E339A4">
              <w:rPr>
                <w:rFonts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3 </w:t>
            </w:r>
            <w:proofErr w:type="spellStart"/>
            <w:r w:rsidRPr="00E339A4">
              <w:rPr>
                <w:rFonts w:cs="Times New Roman"/>
                <w:sz w:val="28"/>
                <w:szCs w:val="28"/>
              </w:rPr>
              <w:t>мкл</w:t>
            </w:r>
            <w:proofErr w:type="spellEnd"/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0.2-0.4 </w:t>
            </w:r>
            <w:proofErr w:type="spellStart"/>
            <w:r w:rsidRPr="00E339A4">
              <w:rPr>
                <w:rFonts w:cs="Times New Roman"/>
                <w:sz w:val="28"/>
                <w:szCs w:val="28"/>
              </w:rPr>
              <w:t>мкМ</w:t>
            </w:r>
            <w:proofErr w:type="spellEnd"/>
          </w:p>
        </w:tc>
      </w:tr>
      <w:tr w:rsidR="008A5596" w:rsidRPr="00E339A4" w:rsidTr="00022B86"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 w:rsidRPr="00E339A4">
              <w:rPr>
                <w:rFonts w:cs="Times New Roman"/>
                <w:sz w:val="28"/>
                <w:szCs w:val="28"/>
              </w:rPr>
              <w:t>Праймер</w:t>
            </w:r>
            <w:proofErr w:type="spellEnd"/>
            <w:r w:rsidRPr="00E339A4">
              <w:rPr>
                <w:rFonts w:cs="Times New Roman"/>
                <w:sz w:val="28"/>
                <w:szCs w:val="28"/>
              </w:rPr>
              <w:t xml:space="preserve"> </w:t>
            </w:r>
            <w:r w:rsidRPr="00E339A4">
              <w:rPr>
                <w:rFonts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3 </w:t>
            </w:r>
            <w:proofErr w:type="spellStart"/>
            <w:r w:rsidRPr="00E339A4">
              <w:rPr>
                <w:rFonts w:cs="Times New Roman"/>
                <w:sz w:val="28"/>
                <w:szCs w:val="28"/>
              </w:rPr>
              <w:t>мкл</w:t>
            </w:r>
            <w:proofErr w:type="spellEnd"/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0.2-0.4 </w:t>
            </w:r>
            <w:proofErr w:type="spellStart"/>
            <w:r w:rsidRPr="00E339A4">
              <w:rPr>
                <w:rFonts w:cs="Times New Roman"/>
                <w:sz w:val="28"/>
                <w:szCs w:val="28"/>
              </w:rPr>
              <w:t>мкМ</w:t>
            </w:r>
            <w:proofErr w:type="spellEnd"/>
          </w:p>
        </w:tc>
      </w:tr>
      <w:tr w:rsidR="008A5596" w:rsidRPr="00E339A4" w:rsidTr="00022B86"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ДНК-матрица</w:t>
            </w:r>
          </w:p>
        </w:tc>
        <w:tc>
          <w:tcPr>
            <w:tcW w:w="3328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3 </w:t>
            </w:r>
            <w:proofErr w:type="spellStart"/>
            <w:r w:rsidRPr="00E339A4">
              <w:rPr>
                <w:rFonts w:cs="Times New Roman"/>
                <w:sz w:val="28"/>
                <w:szCs w:val="28"/>
              </w:rPr>
              <w:t>мкл</w:t>
            </w:r>
            <w:proofErr w:type="spellEnd"/>
          </w:p>
        </w:tc>
        <w:tc>
          <w:tcPr>
            <w:tcW w:w="3328" w:type="dxa"/>
          </w:tcPr>
          <w:p w:rsidR="008A5596" w:rsidRPr="00E339A4" w:rsidRDefault="008A5596" w:rsidP="008A5596">
            <w:pPr>
              <w:pStyle w:val="a3"/>
              <w:numPr>
                <w:ilvl w:val="1"/>
                <w:numId w:val="4"/>
              </w:num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Pr="00E339A4">
              <w:rPr>
                <w:rFonts w:cs="Times New Roman"/>
                <w:sz w:val="28"/>
                <w:szCs w:val="28"/>
              </w:rPr>
              <w:t>на</w:t>
            </w:r>
            <w:proofErr w:type="gramEnd"/>
            <w:r w:rsidRPr="00E339A4">
              <w:rPr>
                <w:rFonts w:cs="Times New Roman"/>
                <w:sz w:val="28"/>
                <w:szCs w:val="28"/>
              </w:rPr>
              <w:t xml:space="preserve"> реакцию</w:t>
            </w:r>
          </w:p>
        </w:tc>
      </w:tr>
    </w:tbl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 </w:t>
      </w:r>
    </w:p>
    <w:p w:rsidR="008A5596" w:rsidRPr="00E339A4" w:rsidRDefault="008A5596" w:rsidP="008A5596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Режим амплификации:</w:t>
      </w:r>
    </w:p>
    <w:p w:rsidR="008A5596" w:rsidRPr="00E339A4" w:rsidRDefault="008A5596" w:rsidP="008A5596">
      <w:pPr>
        <w:pStyle w:val="a3"/>
        <w:spacing w:after="0" w:line="276" w:lineRule="auto"/>
        <w:jc w:val="both"/>
        <w:rPr>
          <w:rFonts w:cs="Times New Roman"/>
          <w:sz w:val="28"/>
          <w:szCs w:val="28"/>
        </w:rPr>
      </w:pPr>
    </w:p>
    <w:p w:rsidR="008A5596" w:rsidRPr="00E339A4" w:rsidRDefault="008A5596" w:rsidP="008A5596">
      <w:pPr>
        <w:pStyle w:val="a3"/>
        <w:spacing w:after="0"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Табл.2</w:t>
      </w:r>
      <w:r w:rsidRPr="00E339A4">
        <w:rPr>
          <w:rFonts w:cs="Times New Roman"/>
          <w:sz w:val="28"/>
          <w:szCs w:val="28"/>
        </w:rPr>
        <w:t>. Программа постановки ПЦР.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6"/>
        <w:gridCol w:w="2496"/>
        <w:gridCol w:w="2496"/>
        <w:gridCol w:w="2496"/>
      </w:tblGrid>
      <w:tr w:rsidR="008A5596" w:rsidRPr="00E339A4" w:rsidTr="00022B86">
        <w:tc>
          <w:tcPr>
            <w:tcW w:w="2496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Стадия</w:t>
            </w:r>
          </w:p>
        </w:tc>
        <w:tc>
          <w:tcPr>
            <w:tcW w:w="2496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Количество циклов</w:t>
            </w:r>
          </w:p>
        </w:tc>
        <w:tc>
          <w:tcPr>
            <w:tcW w:w="2496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Температура, </w:t>
            </w:r>
            <w:r w:rsidRPr="00E339A4">
              <w:rPr>
                <w:rStyle w:val="FontStyle22"/>
                <w:sz w:val="28"/>
                <w:szCs w:val="28"/>
              </w:rPr>
              <w:t>°С</w:t>
            </w:r>
          </w:p>
        </w:tc>
        <w:tc>
          <w:tcPr>
            <w:tcW w:w="2496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Время инкубации</w:t>
            </w:r>
          </w:p>
        </w:tc>
      </w:tr>
      <w:tr w:rsidR="008A5596" w:rsidRPr="00E339A4" w:rsidTr="00022B86">
        <w:tc>
          <w:tcPr>
            <w:tcW w:w="2496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Предварительная денатурация</w:t>
            </w: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5 мин</w:t>
            </w:r>
          </w:p>
        </w:tc>
      </w:tr>
      <w:tr w:rsidR="008A5596" w:rsidRPr="00E339A4" w:rsidTr="00022B86">
        <w:tc>
          <w:tcPr>
            <w:tcW w:w="2496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 xml:space="preserve">Денатурация </w:t>
            </w:r>
          </w:p>
        </w:tc>
        <w:tc>
          <w:tcPr>
            <w:tcW w:w="2496" w:type="dxa"/>
            <w:vMerge w:val="restart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30 сек</w:t>
            </w:r>
          </w:p>
        </w:tc>
      </w:tr>
      <w:tr w:rsidR="008A5596" w:rsidRPr="00E339A4" w:rsidTr="00022B86">
        <w:tc>
          <w:tcPr>
            <w:tcW w:w="2496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Отжиг</w:t>
            </w:r>
          </w:p>
        </w:tc>
        <w:tc>
          <w:tcPr>
            <w:tcW w:w="2496" w:type="dxa"/>
            <w:vMerge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30 сек</w:t>
            </w:r>
          </w:p>
        </w:tc>
      </w:tr>
      <w:tr w:rsidR="008A5596" w:rsidRPr="00E339A4" w:rsidTr="00022B86">
        <w:tc>
          <w:tcPr>
            <w:tcW w:w="2496" w:type="dxa"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Элонгация</w:t>
            </w:r>
          </w:p>
        </w:tc>
        <w:tc>
          <w:tcPr>
            <w:tcW w:w="2496" w:type="dxa"/>
            <w:vMerge/>
          </w:tcPr>
          <w:p w:rsidR="008A5596" w:rsidRPr="00E339A4" w:rsidRDefault="008A5596" w:rsidP="00022B8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96" w:type="dxa"/>
            <w:vAlign w:val="center"/>
          </w:tcPr>
          <w:p w:rsidR="008A5596" w:rsidRPr="00E339A4" w:rsidRDefault="008A5596" w:rsidP="00022B8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E339A4">
              <w:rPr>
                <w:rFonts w:cs="Times New Roman"/>
                <w:sz w:val="28"/>
                <w:szCs w:val="28"/>
              </w:rPr>
              <w:t>30 сек</w:t>
            </w:r>
          </w:p>
        </w:tc>
      </w:tr>
    </w:tbl>
    <w:p w:rsidR="008A5596" w:rsidRPr="00E339A4" w:rsidRDefault="008A5596" w:rsidP="008A5596">
      <w:pPr>
        <w:spacing w:after="0" w:line="276" w:lineRule="auto"/>
        <w:jc w:val="both"/>
        <w:rPr>
          <w:rFonts w:cs="Times New Roman"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ind w:firstLine="851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Реакционные смеси готовят в стерильных условиях в ПЦР-боксах с использованием стерильного лабораторного пластика. После проведения амплификации все пробирки перенести в комнату для проведения </w:t>
      </w:r>
      <w:proofErr w:type="spellStart"/>
      <w:r w:rsidRPr="00E339A4">
        <w:rPr>
          <w:rFonts w:cs="Times New Roman"/>
          <w:sz w:val="28"/>
          <w:szCs w:val="28"/>
        </w:rPr>
        <w:t>детекциии</w:t>
      </w:r>
      <w:proofErr w:type="spellEnd"/>
      <w:r w:rsidRPr="00E339A4">
        <w:rPr>
          <w:rFonts w:cs="Times New Roman"/>
          <w:sz w:val="28"/>
          <w:szCs w:val="28"/>
        </w:rPr>
        <w:t xml:space="preserve"> визуализации ДНК и продуктов амплификации.</w:t>
      </w:r>
    </w:p>
    <w:p w:rsidR="008A5596" w:rsidRDefault="008A5596"/>
    <w:p w:rsidR="008A5596" w:rsidRDefault="008A5596" w:rsidP="008A5596">
      <w:pPr>
        <w:spacing w:after="0" w:line="276" w:lineRule="auto"/>
        <w:ind w:firstLine="851"/>
        <w:jc w:val="center"/>
        <w:rPr>
          <w:rFonts w:cs="Times New Roman"/>
          <w:b/>
          <w:sz w:val="28"/>
          <w:szCs w:val="28"/>
        </w:rPr>
      </w:pPr>
    </w:p>
    <w:p w:rsidR="008A5596" w:rsidRPr="00E339A4" w:rsidRDefault="00A659B3" w:rsidP="008A5596">
      <w:pPr>
        <w:spacing w:after="0" w:line="276" w:lineRule="auto"/>
        <w:ind w:firstLine="85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3.</w:t>
      </w:r>
      <w:r w:rsidR="008A5596" w:rsidRPr="00E339A4">
        <w:rPr>
          <w:rFonts w:cs="Times New Roman"/>
          <w:b/>
          <w:sz w:val="28"/>
          <w:szCs w:val="28"/>
        </w:rPr>
        <w:t>Детекция и визуализация продуктов амплификации</w:t>
      </w:r>
    </w:p>
    <w:p w:rsidR="008A5596" w:rsidRPr="00E339A4" w:rsidRDefault="008A5596" w:rsidP="008A5596">
      <w:pPr>
        <w:spacing w:after="0" w:line="276" w:lineRule="auto"/>
        <w:ind w:firstLine="851"/>
        <w:jc w:val="center"/>
        <w:rPr>
          <w:rFonts w:cs="Times New Roman"/>
          <w:b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ind w:firstLine="425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Проведение электрофореза является финальной стадией ПЦР. Для </w:t>
      </w:r>
      <w:proofErr w:type="spellStart"/>
      <w:r w:rsidRPr="00E339A4">
        <w:rPr>
          <w:rFonts w:cs="Times New Roman"/>
          <w:sz w:val="28"/>
          <w:szCs w:val="28"/>
        </w:rPr>
        <w:t>детекции</w:t>
      </w:r>
      <w:proofErr w:type="spellEnd"/>
      <w:r w:rsidRPr="00E339A4">
        <w:rPr>
          <w:rFonts w:cs="Times New Roman"/>
          <w:sz w:val="28"/>
          <w:szCs w:val="28"/>
        </w:rPr>
        <w:t xml:space="preserve"> </w:t>
      </w:r>
      <w:proofErr w:type="spellStart"/>
      <w:r w:rsidRPr="00E339A4">
        <w:rPr>
          <w:rFonts w:cs="Times New Roman"/>
          <w:sz w:val="28"/>
          <w:szCs w:val="28"/>
        </w:rPr>
        <w:t>амплифицированных</w:t>
      </w:r>
      <w:proofErr w:type="spellEnd"/>
      <w:r w:rsidRPr="00E339A4">
        <w:rPr>
          <w:rFonts w:cs="Times New Roman"/>
          <w:sz w:val="28"/>
          <w:szCs w:val="28"/>
        </w:rPr>
        <w:t xml:space="preserve"> фрагментов ДНК используется метод горизонтального электрофореза в </w:t>
      </w:r>
      <w:proofErr w:type="spellStart"/>
      <w:r w:rsidRPr="00E339A4">
        <w:rPr>
          <w:rFonts w:cs="Times New Roman"/>
          <w:sz w:val="28"/>
          <w:szCs w:val="28"/>
        </w:rPr>
        <w:t>агарозном</w:t>
      </w:r>
      <w:proofErr w:type="spellEnd"/>
      <w:r w:rsidRPr="00E339A4">
        <w:rPr>
          <w:rFonts w:cs="Times New Roman"/>
          <w:sz w:val="28"/>
          <w:szCs w:val="28"/>
        </w:rPr>
        <w:t xml:space="preserve"> геле или вертикального электрофореза в </w:t>
      </w:r>
      <w:proofErr w:type="spellStart"/>
      <w:r w:rsidRPr="00E339A4">
        <w:rPr>
          <w:rFonts w:cs="Times New Roman"/>
          <w:sz w:val="28"/>
          <w:szCs w:val="28"/>
        </w:rPr>
        <w:t>полиакриамидном</w:t>
      </w:r>
      <w:proofErr w:type="spellEnd"/>
      <w:r w:rsidRPr="00E339A4">
        <w:rPr>
          <w:rFonts w:cs="Times New Roman"/>
          <w:sz w:val="28"/>
          <w:szCs w:val="28"/>
        </w:rPr>
        <w:t xml:space="preserve"> геле с использованием буфера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Электрофорез в </w:t>
      </w:r>
      <w:proofErr w:type="spellStart"/>
      <w:r w:rsidRPr="00E339A4">
        <w:rPr>
          <w:rFonts w:cs="Times New Roman"/>
          <w:sz w:val="28"/>
          <w:szCs w:val="28"/>
        </w:rPr>
        <w:t>агарозных</w:t>
      </w:r>
      <w:proofErr w:type="spellEnd"/>
      <w:r w:rsidRPr="00E339A4">
        <w:rPr>
          <w:rFonts w:cs="Times New Roman"/>
          <w:sz w:val="28"/>
          <w:szCs w:val="28"/>
        </w:rPr>
        <w:t xml:space="preserve"> или полиакриламидных гелях позволяет разделять молекулы ДНК по их размерам. Скорость миграции молекул ДНК в геле обратно пропорциональна логарифму их размера, и, следовательно, их молекулярного веса. С помощью количественного электрофореза определяют размер фрагментов ДНК и количество ДНК. Этот метод основан на сравнительном анализе исследуемого и стандартного препаратов ДНК на фотографии геля, окрашенного бромистым </w:t>
      </w:r>
      <w:proofErr w:type="spellStart"/>
      <w:r w:rsidRPr="00E339A4">
        <w:rPr>
          <w:rFonts w:cs="Times New Roman"/>
          <w:sz w:val="28"/>
          <w:szCs w:val="28"/>
        </w:rPr>
        <w:t>этидием</w:t>
      </w:r>
      <w:proofErr w:type="spellEnd"/>
      <w:r w:rsidRPr="00E339A4">
        <w:rPr>
          <w:rFonts w:cs="Times New Roman"/>
          <w:sz w:val="28"/>
          <w:szCs w:val="28"/>
        </w:rPr>
        <w:t xml:space="preserve">. 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Бромистый </w:t>
      </w:r>
      <w:proofErr w:type="spellStart"/>
      <w:r w:rsidRPr="00E339A4">
        <w:rPr>
          <w:rFonts w:cs="Times New Roman"/>
          <w:sz w:val="28"/>
          <w:szCs w:val="28"/>
        </w:rPr>
        <w:t>этидий</w:t>
      </w:r>
      <w:proofErr w:type="spellEnd"/>
      <w:r w:rsidRPr="00E339A4">
        <w:rPr>
          <w:rFonts w:cs="Times New Roman"/>
          <w:sz w:val="28"/>
          <w:szCs w:val="28"/>
        </w:rPr>
        <w:t xml:space="preserve">* является </w:t>
      </w:r>
      <w:proofErr w:type="spellStart"/>
      <w:r w:rsidRPr="00E339A4">
        <w:rPr>
          <w:rFonts w:cs="Times New Roman"/>
          <w:sz w:val="28"/>
          <w:szCs w:val="28"/>
        </w:rPr>
        <w:t>интеркалирующим</w:t>
      </w:r>
      <w:proofErr w:type="spellEnd"/>
      <w:r w:rsidRPr="00E339A4">
        <w:rPr>
          <w:rFonts w:cs="Times New Roman"/>
          <w:sz w:val="28"/>
          <w:szCs w:val="28"/>
        </w:rPr>
        <w:t xml:space="preserve"> красителем и способно встраиваться в </w:t>
      </w:r>
      <w:proofErr w:type="spellStart"/>
      <w:r w:rsidRPr="00E339A4">
        <w:rPr>
          <w:rFonts w:cs="Times New Roman"/>
          <w:sz w:val="28"/>
          <w:szCs w:val="28"/>
        </w:rPr>
        <w:t>двухцепочечные</w:t>
      </w:r>
      <w:proofErr w:type="spellEnd"/>
      <w:r w:rsidRPr="00E339A4">
        <w:rPr>
          <w:rFonts w:cs="Times New Roman"/>
          <w:sz w:val="28"/>
          <w:szCs w:val="28"/>
        </w:rPr>
        <w:t xml:space="preserve"> молекулы ДНК. Ультрафиолетовый свет**, поглощенный бромистым </w:t>
      </w:r>
      <w:proofErr w:type="spellStart"/>
      <w:r w:rsidRPr="00E339A4">
        <w:rPr>
          <w:rFonts w:cs="Times New Roman"/>
          <w:sz w:val="28"/>
          <w:szCs w:val="28"/>
        </w:rPr>
        <w:t>этидием</w:t>
      </w:r>
      <w:proofErr w:type="spellEnd"/>
      <w:r w:rsidRPr="00E339A4">
        <w:rPr>
          <w:rFonts w:cs="Times New Roman"/>
          <w:sz w:val="28"/>
          <w:szCs w:val="28"/>
        </w:rPr>
        <w:t xml:space="preserve"> и ДНК (возбуждение передается на краситель), испускается затем в виде флюоресценции в области видимого света при 590 </w:t>
      </w:r>
      <w:proofErr w:type="spellStart"/>
      <w:r w:rsidRPr="00E339A4">
        <w:rPr>
          <w:rFonts w:cs="Times New Roman"/>
          <w:sz w:val="28"/>
          <w:szCs w:val="28"/>
        </w:rPr>
        <w:t>нм</w:t>
      </w:r>
      <w:proofErr w:type="spellEnd"/>
      <w:r w:rsidRPr="00E339A4">
        <w:rPr>
          <w:rFonts w:cs="Times New Roman"/>
          <w:sz w:val="28"/>
          <w:szCs w:val="28"/>
        </w:rPr>
        <w:t>. При помощи цифрового фотоаппарата ДНК-фрагменты записываются и могут быть проанализированы (рис. 2).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ind w:firstLine="567"/>
        <w:jc w:val="center"/>
        <w:rPr>
          <w:rFonts w:cs="Times New Roman"/>
          <w:sz w:val="28"/>
          <w:szCs w:val="28"/>
        </w:rPr>
      </w:pPr>
      <w:r w:rsidRPr="00E339A4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489FCCFB" wp14:editId="35879D37">
            <wp:extent cx="3136202" cy="1953158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436" cy="195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596" w:rsidRPr="00E339A4" w:rsidRDefault="008A5596" w:rsidP="008A5596">
      <w:pPr>
        <w:spacing w:after="0" w:line="276" w:lineRule="auto"/>
        <w:ind w:firstLine="567"/>
        <w:jc w:val="center"/>
        <w:rPr>
          <w:rFonts w:cs="Times New Roman"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ind w:firstLine="567"/>
        <w:jc w:val="center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Рис.</w:t>
      </w:r>
      <w:r>
        <w:rPr>
          <w:rFonts w:cs="Times New Roman"/>
          <w:sz w:val="28"/>
          <w:szCs w:val="28"/>
        </w:rPr>
        <w:t>1</w:t>
      </w:r>
      <w:r w:rsidRPr="00E339A4">
        <w:rPr>
          <w:rFonts w:cs="Times New Roman"/>
          <w:sz w:val="28"/>
          <w:szCs w:val="28"/>
        </w:rPr>
        <w:t xml:space="preserve">. </w:t>
      </w:r>
      <w:proofErr w:type="spellStart"/>
      <w:r w:rsidRPr="00E339A4">
        <w:rPr>
          <w:rFonts w:cs="Times New Roman"/>
          <w:sz w:val="28"/>
          <w:szCs w:val="28"/>
        </w:rPr>
        <w:t>Электрофореграмма</w:t>
      </w:r>
      <w:proofErr w:type="spellEnd"/>
      <w:r w:rsidRPr="00E339A4">
        <w:rPr>
          <w:rFonts w:cs="Times New Roman"/>
          <w:sz w:val="28"/>
          <w:szCs w:val="28"/>
        </w:rPr>
        <w:t xml:space="preserve">, демонстрирующая разделение фрагментов ДНК, </w:t>
      </w:r>
      <w:proofErr w:type="spellStart"/>
      <w:r w:rsidRPr="00E339A4">
        <w:rPr>
          <w:rFonts w:cs="Times New Roman"/>
          <w:sz w:val="28"/>
          <w:szCs w:val="28"/>
        </w:rPr>
        <w:t>амплифицированных</w:t>
      </w:r>
      <w:proofErr w:type="spellEnd"/>
      <w:r w:rsidRPr="00E339A4">
        <w:rPr>
          <w:rFonts w:cs="Times New Roman"/>
          <w:sz w:val="28"/>
          <w:szCs w:val="28"/>
        </w:rPr>
        <w:t xml:space="preserve"> в результате ПЦР-анализа.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Размер фрагментов ДНК определяют путем сравнения их подвижности с маркерами молекулярных размеров (фрагментами ДНК известного размера). В качестве таких маркеров обычно используют </w:t>
      </w:r>
      <w:proofErr w:type="spellStart"/>
      <w:r w:rsidRPr="00E339A4">
        <w:rPr>
          <w:rFonts w:cs="Times New Roman"/>
          <w:sz w:val="28"/>
          <w:szCs w:val="28"/>
        </w:rPr>
        <w:t>рестрикционные</w:t>
      </w:r>
      <w:proofErr w:type="spellEnd"/>
      <w:r w:rsidRPr="00E339A4">
        <w:rPr>
          <w:rFonts w:cs="Times New Roman"/>
          <w:sz w:val="28"/>
          <w:szCs w:val="28"/>
        </w:rPr>
        <w:t xml:space="preserve"> фрагменты фага λ или определенных </w:t>
      </w:r>
      <w:proofErr w:type="spellStart"/>
      <w:r w:rsidRPr="00E339A4">
        <w:rPr>
          <w:rFonts w:cs="Times New Roman"/>
          <w:sz w:val="28"/>
          <w:szCs w:val="28"/>
        </w:rPr>
        <w:t>плазмидных</w:t>
      </w:r>
      <w:proofErr w:type="spellEnd"/>
      <w:r w:rsidRPr="00E339A4">
        <w:rPr>
          <w:rFonts w:cs="Times New Roman"/>
          <w:sz w:val="28"/>
          <w:szCs w:val="28"/>
        </w:rPr>
        <w:t xml:space="preserve"> ДНК. </w:t>
      </w:r>
    </w:p>
    <w:p w:rsidR="008A5596" w:rsidRPr="00E339A4" w:rsidRDefault="008A5596" w:rsidP="008A5596">
      <w:pPr>
        <w:spacing w:after="0" w:line="276" w:lineRule="auto"/>
        <w:ind w:firstLine="425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Минимальное количество ДНК, которое можно увидеть при фотографировании геля, окрашенного бромистым </w:t>
      </w:r>
      <w:proofErr w:type="spellStart"/>
      <w:r w:rsidRPr="00E339A4">
        <w:rPr>
          <w:rFonts w:cs="Times New Roman"/>
          <w:sz w:val="28"/>
          <w:szCs w:val="28"/>
        </w:rPr>
        <w:t>этидием</w:t>
      </w:r>
      <w:proofErr w:type="spellEnd"/>
      <w:r w:rsidRPr="00E339A4">
        <w:rPr>
          <w:rFonts w:cs="Times New Roman"/>
          <w:sz w:val="28"/>
          <w:szCs w:val="28"/>
        </w:rPr>
        <w:t xml:space="preserve">, – 2 </w:t>
      </w:r>
      <w:proofErr w:type="spellStart"/>
      <w:r w:rsidRPr="00E339A4">
        <w:rPr>
          <w:rFonts w:cs="Times New Roman"/>
          <w:sz w:val="28"/>
          <w:szCs w:val="28"/>
        </w:rPr>
        <w:t>нг</w:t>
      </w:r>
      <w:proofErr w:type="spellEnd"/>
      <w:r w:rsidRPr="00E339A4">
        <w:rPr>
          <w:rFonts w:cs="Times New Roman"/>
          <w:sz w:val="28"/>
          <w:szCs w:val="28"/>
        </w:rPr>
        <w:t xml:space="preserve"> при ширине полосы 0.5 см (обычная ширина лунки), оптимальное количество 40–60 </w:t>
      </w:r>
      <w:proofErr w:type="spellStart"/>
      <w:r w:rsidRPr="00E339A4">
        <w:rPr>
          <w:rFonts w:cs="Times New Roman"/>
          <w:sz w:val="28"/>
          <w:szCs w:val="28"/>
        </w:rPr>
        <w:t>нг</w:t>
      </w:r>
      <w:proofErr w:type="spellEnd"/>
      <w:r w:rsidRPr="00E339A4">
        <w:rPr>
          <w:rFonts w:cs="Times New Roman"/>
          <w:sz w:val="28"/>
          <w:szCs w:val="28"/>
        </w:rPr>
        <w:t xml:space="preserve">. При количестве ДНК в полосе указанной ширины более 200 </w:t>
      </w:r>
      <w:proofErr w:type="spellStart"/>
      <w:r w:rsidRPr="00E339A4">
        <w:rPr>
          <w:rFonts w:cs="Times New Roman"/>
          <w:sz w:val="28"/>
          <w:szCs w:val="28"/>
        </w:rPr>
        <w:t>нг</w:t>
      </w:r>
      <w:proofErr w:type="spellEnd"/>
      <w:r w:rsidRPr="00E339A4">
        <w:rPr>
          <w:rFonts w:cs="Times New Roman"/>
          <w:sz w:val="28"/>
          <w:szCs w:val="28"/>
        </w:rPr>
        <w:t xml:space="preserve"> полоса окажется расплывчатой и будет иметь шлейф. Этот дефект особенно выражен при разделении крупных фрагментов ДНК.</w:t>
      </w:r>
    </w:p>
    <w:p w:rsidR="008A5596" w:rsidRPr="00E339A4" w:rsidRDefault="008A5596" w:rsidP="008A5596">
      <w:pPr>
        <w:spacing w:after="0" w:line="276" w:lineRule="auto"/>
        <w:ind w:firstLine="425"/>
        <w:jc w:val="both"/>
        <w:rPr>
          <w:rFonts w:cs="Times New Roman"/>
          <w:b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t>Примечание!!!</w:t>
      </w:r>
    </w:p>
    <w:p w:rsidR="008A5596" w:rsidRPr="00E339A4" w:rsidRDefault="008A5596" w:rsidP="008A5596">
      <w:pPr>
        <w:spacing w:after="0" w:line="276" w:lineRule="auto"/>
        <w:ind w:firstLine="425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  <w:vertAlign w:val="superscript"/>
        </w:rPr>
        <w:lastRenderedPageBreak/>
        <w:t>*</w:t>
      </w:r>
      <w:r w:rsidRPr="00E339A4">
        <w:rPr>
          <w:rFonts w:cs="Times New Roman"/>
          <w:sz w:val="28"/>
          <w:szCs w:val="28"/>
        </w:rPr>
        <w:t xml:space="preserve">Бромистый </w:t>
      </w:r>
      <w:proofErr w:type="spellStart"/>
      <w:r w:rsidRPr="00E339A4">
        <w:rPr>
          <w:rFonts w:cs="Times New Roman"/>
          <w:sz w:val="28"/>
          <w:szCs w:val="28"/>
        </w:rPr>
        <w:t>этидий</w:t>
      </w:r>
      <w:proofErr w:type="spellEnd"/>
      <w:r w:rsidRPr="00E339A4">
        <w:rPr>
          <w:rFonts w:cs="Times New Roman"/>
          <w:sz w:val="28"/>
          <w:szCs w:val="28"/>
        </w:rPr>
        <w:t xml:space="preserve"> – сильный канцероген, способный проникать через кожу в организм. Следует уделять особое внимание при работе с ним. Для работы с </w:t>
      </w:r>
      <w:proofErr w:type="spellStart"/>
      <w:r w:rsidRPr="00E339A4">
        <w:rPr>
          <w:rFonts w:cs="Times New Roman"/>
          <w:sz w:val="28"/>
          <w:szCs w:val="28"/>
        </w:rPr>
        <w:t>бромистымэтидием</w:t>
      </w:r>
      <w:proofErr w:type="spellEnd"/>
      <w:r w:rsidRPr="00E339A4">
        <w:rPr>
          <w:rFonts w:cs="Times New Roman"/>
          <w:sz w:val="28"/>
          <w:szCs w:val="28"/>
        </w:rPr>
        <w:t xml:space="preserve"> используются перчатки.</w:t>
      </w:r>
    </w:p>
    <w:p w:rsidR="008A5596" w:rsidRPr="00E339A4" w:rsidRDefault="008A5596" w:rsidP="008A5596">
      <w:pPr>
        <w:spacing w:after="0" w:line="276" w:lineRule="auto"/>
        <w:ind w:firstLine="425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  <w:vertAlign w:val="superscript"/>
        </w:rPr>
        <w:t>**</w:t>
      </w:r>
      <w:r w:rsidRPr="00E339A4">
        <w:rPr>
          <w:rFonts w:cs="Times New Roman"/>
          <w:sz w:val="28"/>
          <w:szCs w:val="28"/>
        </w:rPr>
        <w:t>Ультрафиолетовые лучи опасны для глаз. Поэтому при работе с ультрафиолетовой лампой нужно избегать прямого попадания лучей в глаза и использовать защищающие глаза специальные очки или маски. Материалом для очков и масок может служить стекло с примесями окиси железа(</w:t>
      </w:r>
      <w:r w:rsidRPr="00E339A4">
        <w:rPr>
          <w:rFonts w:cs="Times New Roman"/>
          <w:sz w:val="28"/>
          <w:szCs w:val="28"/>
          <w:lang w:val="en-US"/>
        </w:rPr>
        <w:t>Fe</w:t>
      </w:r>
      <w:r w:rsidRPr="00E339A4">
        <w:rPr>
          <w:rFonts w:cs="Times New Roman"/>
          <w:sz w:val="28"/>
          <w:szCs w:val="28"/>
          <w:vertAlign w:val="subscript"/>
        </w:rPr>
        <w:t>2</w:t>
      </w:r>
      <w:r w:rsidRPr="00E339A4">
        <w:rPr>
          <w:rFonts w:cs="Times New Roman"/>
          <w:sz w:val="28"/>
          <w:szCs w:val="28"/>
          <w:lang w:val="en-US"/>
        </w:rPr>
        <w:t>O</w:t>
      </w:r>
      <w:r w:rsidRPr="00E339A4">
        <w:rPr>
          <w:rFonts w:cs="Times New Roman"/>
          <w:sz w:val="28"/>
          <w:szCs w:val="28"/>
          <w:vertAlign w:val="subscript"/>
        </w:rPr>
        <w:t>3</w:t>
      </w:r>
      <w:r w:rsidRPr="00E339A4">
        <w:rPr>
          <w:rFonts w:cs="Times New Roman"/>
          <w:sz w:val="28"/>
          <w:szCs w:val="28"/>
        </w:rPr>
        <w:t xml:space="preserve">), </w:t>
      </w:r>
      <w:proofErr w:type="gramStart"/>
      <w:r w:rsidRPr="00E339A4">
        <w:rPr>
          <w:rFonts w:cs="Times New Roman"/>
          <w:sz w:val="28"/>
          <w:szCs w:val="28"/>
        </w:rPr>
        <w:t>например,  оконное</w:t>
      </w:r>
      <w:proofErr w:type="gramEnd"/>
      <w:r w:rsidRPr="00E339A4">
        <w:rPr>
          <w:rFonts w:cs="Times New Roman"/>
          <w:sz w:val="28"/>
          <w:szCs w:val="28"/>
        </w:rPr>
        <w:t xml:space="preserve"> стекло (0. 1 % </w:t>
      </w:r>
      <w:r w:rsidRPr="00E339A4">
        <w:rPr>
          <w:rFonts w:cs="Times New Roman"/>
          <w:sz w:val="28"/>
          <w:szCs w:val="28"/>
          <w:lang w:val="en-US"/>
        </w:rPr>
        <w:t>Fe</w:t>
      </w:r>
      <w:r w:rsidRPr="00E339A4">
        <w:rPr>
          <w:rFonts w:cs="Times New Roman"/>
          <w:sz w:val="28"/>
          <w:szCs w:val="28"/>
          <w:vertAlign w:val="subscript"/>
        </w:rPr>
        <w:t>2</w:t>
      </w:r>
      <w:r w:rsidRPr="00E339A4">
        <w:rPr>
          <w:rFonts w:cs="Times New Roman"/>
          <w:sz w:val="28"/>
          <w:szCs w:val="28"/>
          <w:lang w:val="en-US"/>
        </w:rPr>
        <w:t>O</w:t>
      </w:r>
      <w:r w:rsidRPr="00E339A4">
        <w:rPr>
          <w:rFonts w:cs="Times New Roman"/>
          <w:sz w:val="28"/>
          <w:szCs w:val="28"/>
          <w:vertAlign w:val="subscript"/>
        </w:rPr>
        <w:t>3</w:t>
      </w:r>
      <w:r w:rsidRPr="00E339A4">
        <w:rPr>
          <w:rFonts w:cs="Times New Roman"/>
          <w:sz w:val="28"/>
          <w:szCs w:val="28"/>
        </w:rPr>
        <w:t>).</w:t>
      </w:r>
    </w:p>
    <w:p w:rsidR="008A5596" w:rsidRPr="00E339A4" w:rsidRDefault="008A5596" w:rsidP="008A5596">
      <w:pPr>
        <w:spacing w:after="0" w:line="276" w:lineRule="auto"/>
        <w:jc w:val="both"/>
        <w:rPr>
          <w:rFonts w:cs="Times New Roman"/>
          <w:b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bookmarkStart w:id="0" w:name="_GoBack"/>
      <w:bookmarkEnd w:id="0"/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  <w:u w:val="single"/>
        </w:rPr>
      </w:pPr>
      <w:r w:rsidRPr="00E339A4">
        <w:rPr>
          <w:rFonts w:cs="Times New Roman"/>
          <w:sz w:val="28"/>
          <w:szCs w:val="28"/>
          <w:u w:val="single"/>
        </w:rPr>
        <w:t>Задание № 1. Приготовление рабочего раствора буфера для электрофореза (ТВЕх10).</w:t>
      </w:r>
    </w:p>
    <w:p w:rsidR="008A5596" w:rsidRPr="00E339A4" w:rsidRDefault="008A5596" w:rsidP="008A5596">
      <w:pPr>
        <w:shd w:val="clear" w:color="auto" w:fill="FFFFFF"/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i/>
          <w:sz w:val="28"/>
          <w:szCs w:val="28"/>
        </w:rPr>
        <w:t>Ход работы</w:t>
      </w:r>
      <w:r w:rsidRPr="00E339A4">
        <w:rPr>
          <w:rFonts w:cs="Times New Roman"/>
          <w:sz w:val="28"/>
          <w:szCs w:val="28"/>
        </w:rPr>
        <w:t>: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В мерную колбу (цилиндр) на 1000 мл внести 108 </w:t>
      </w:r>
      <w:proofErr w:type="spellStart"/>
      <w:r w:rsidRPr="00E339A4">
        <w:rPr>
          <w:rFonts w:cs="Times New Roman"/>
          <w:sz w:val="28"/>
          <w:szCs w:val="28"/>
        </w:rPr>
        <w:t>гТрис</w:t>
      </w:r>
      <w:proofErr w:type="spellEnd"/>
      <w:r w:rsidRPr="00E339A4">
        <w:rPr>
          <w:rFonts w:cs="Times New Roman"/>
          <w:sz w:val="28"/>
          <w:szCs w:val="28"/>
        </w:rPr>
        <w:t xml:space="preserve"> (основной), 55 г борной кислоты, 40 мл (9.3 г) 0.5 М ЭДТА </w:t>
      </w:r>
      <w:r w:rsidRPr="00E339A4">
        <w:rPr>
          <w:rFonts w:cs="Times New Roman"/>
          <w:sz w:val="28"/>
          <w:szCs w:val="28"/>
          <w:lang w:val="en-US"/>
        </w:rPr>
        <w:t>pH</w:t>
      </w:r>
      <w:r w:rsidRPr="00E339A4">
        <w:rPr>
          <w:rFonts w:cs="Times New Roman"/>
          <w:sz w:val="28"/>
          <w:szCs w:val="28"/>
        </w:rPr>
        <w:t xml:space="preserve">=8 (или сухой), довести до метки дистиллированной водой и перемешать до полного растворения порошка (ТВЕ буфер используется также и для приготовления </w:t>
      </w:r>
      <w:proofErr w:type="spellStart"/>
      <w:r w:rsidRPr="00E339A4">
        <w:rPr>
          <w:rFonts w:cs="Times New Roman"/>
          <w:sz w:val="28"/>
          <w:szCs w:val="28"/>
        </w:rPr>
        <w:t>агарозного</w:t>
      </w:r>
      <w:proofErr w:type="spellEnd"/>
      <w:r w:rsidRPr="00E339A4">
        <w:rPr>
          <w:rFonts w:cs="Times New Roman"/>
          <w:sz w:val="28"/>
          <w:szCs w:val="28"/>
        </w:rPr>
        <w:t xml:space="preserve"> геля. Готовый ТВЕ буфер может храниться при комнатной температуре в течение 2 месяцев).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  <w:u w:val="single"/>
        </w:rPr>
      </w:pPr>
      <w:r w:rsidRPr="00E339A4">
        <w:rPr>
          <w:rFonts w:cs="Times New Roman"/>
          <w:sz w:val="28"/>
          <w:szCs w:val="28"/>
          <w:u w:val="single"/>
        </w:rPr>
        <w:t xml:space="preserve">Задание № 2. Приготовление </w:t>
      </w:r>
      <w:proofErr w:type="spellStart"/>
      <w:r w:rsidRPr="00E339A4">
        <w:rPr>
          <w:rFonts w:cs="Times New Roman"/>
          <w:sz w:val="28"/>
          <w:szCs w:val="28"/>
          <w:u w:val="single"/>
        </w:rPr>
        <w:t>агарозного</w:t>
      </w:r>
      <w:proofErr w:type="spellEnd"/>
      <w:r w:rsidRPr="00E339A4">
        <w:rPr>
          <w:rFonts w:cs="Times New Roman"/>
          <w:sz w:val="28"/>
          <w:szCs w:val="28"/>
          <w:u w:val="single"/>
        </w:rPr>
        <w:t xml:space="preserve"> геля.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1. Для приготовления 1% </w:t>
      </w:r>
      <w:proofErr w:type="spellStart"/>
      <w:r w:rsidRPr="00E339A4">
        <w:rPr>
          <w:rFonts w:cs="Times New Roman"/>
          <w:sz w:val="28"/>
          <w:szCs w:val="28"/>
        </w:rPr>
        <w:t>агарозного</w:t>
      </w:r>
      <w:proofErr w:type="spellEnd"/>
      <w:r w:rsidRPr="00E339A4">
        <w:rPr>
          <w:rFonts w:cs="Times New Roman"/>
          <w:sz w:val="28"/>
          <w:szCs w:val="28"/>
        </w:rPr>
        <w:t xml:space="preserve"> геля в колбу на 250 мл добавить 1 </w:t>
      </w:r>
      <w:proofErr w:type="spellStart"/>
      <w:r w:rsidRPr="00E339A4">
        <w:rPr>
          <w:rFonts w:cs="Times New Roman"/>
          <w:sz w:val="28"/>
          <w:szCs w:val="28"/>
        </w:rPr>
        <w:t>гагарозы</w:t>
      </w:r>
      <w:proofErr w:type="spellEnd"/>
      <w:r w:rsidRPr="00E339A4">
        <w:rPr>
          <w:rFonts w:cs="Times New Roman"/>
          <w:sz w:val="28"/>
          <w:szCs w:val="28"/>
        </w:rPr>
        <w:t xml:space="preserve"> к 100 мл буфера TBE (однократного).</w:t>
      </w:r>
    </w:p>
    <w:p w:rsidR="008A5596" w:rsidRPr="00E339A4" w:rsidRDefault="008A5596" w:rsidP="008A5596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2. Нагревать смесь в кипящей водяной бане или микроволновой печи (при максимальной мощности 2 мин) до полного растворения </w:t>
      </w:r>
      <w:proofErr w:type="spellStart"/>
      <w:r w:rsidRPr="00E339A4">
        <w:rPr>
          <w:rFonts w:cs="Times New Roman"/>
          <w:sz w:val="28"/>
          <w:szCs w:val="28"/>
        </w:rPr>
        <w:t>агарозы</w:t>
      </w:r>
      <w:proofErr w:type="spellEnd"/>
      <w:r w:rsidRPr="00E339A4">
        <w:rPr>
          <w:rFonts w:cs="Times New Roman"/>
          <w:sz w:val="28"/>
          <w:szCs w:val="28"/>
        </w:rPr>
        <w:t xml:space="preserve">.  Готовая </w:t>
      </w:r>
      <w:proofErr w:type="spellStart"/>
      <w:r w:rsidRPr="00E339A4">
        <w:rPr>
          <w:rFonts w:cs="Times New Roman"/>
          <w:sz w:val="28"/>
          <w:szCs w:val="28"/>
        </w:rPr>
        <w:t>агароза</w:t>
      </w:r>
      <w:proofErr w:type="spellEnd"/>
      <w:r w:rsidRPr="00E339A4">
        <w:rPr>
          <w:rFonts w:cs="Times New Roman"/>
          <w:sz w:val="28"/>
          <w:szCs w:val="28"/>
        </w:rPr>
        <w:t xml:space="preserve"> должна быть прозрачной и не должна содержать нерасплавленных частиц.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3. Охладить раствор </w:t>
      </w:r>
      <w:proofErr w:type="spellStart"/>
      <w:r w:rsidRPr="00E339A4">
        <w:rPr>
          <w:rFonts w:cs="Times New Roman"/>
          <w:sz w:val="28"/>
          <w:szCs w:val="28"/>
        </w:rPr>
        <w:t>агарозы</w:t>
      </w:r>
      <w:proofErr w:type="spellEnd"/>
      <w:r w:rsidRPr="00E339A4">
        <w:rPr>
          <w:rFonts w:cs="Times New Roman"/>
          <w:sz w:val="28"/>
          <w:szCs w:val="28"/>
        </w:rPr>
        <w:t xml:space="preserve"> до 50–55°С и добавить бромистый </w:t>
      </w:r>
      <w:proofErr w:type="spellStart"/>
      <w:r w:rsidRPr="00E339A4">
        <w:rPr>
          <w:rFonts w:cs="Times New Roman"/>
          <w:sz w:val="28"/>
          <w:szCs w:val="28"/>
        </w:rPr>
        <w:t>этидий</w:t>
      </w:r>
      <w:proofErr w:type="spellEnd"/>
      <w:r w:rsidRPr="00E339A4">
        <w:rPr>
          <w:rFonts w:cs="Times New Roman"/>
          <w:sz w:val="28"/>
          <w:szCs w:val="28"/>
        </w:rPr>
        <w:t xml:space="preserve"> до конечной концентрации 0.5 мкг/мл (около 5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>).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4. Залить раствор в специальную электрофоретическую кювету и немедленно вставить на расстоянии примерно 1 см от одного из концов кюветы гребенку для формирования лунок. Высота гребенки подбирается таким образом, чтобы между ее зубьями и дном кюветы оставался зазор в 0.5–1.0 мм.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5. Оставить камеру в строго горизонтальном положении до полного застывания геля при комнатной температуре (от 10 до 30 мин).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6. Аккуратно вынуть гребенку и поместить кювету с гелем в электрофоретическую камеру.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7. Заполнить камеру таким количеством электрофоретического буфера ТВЕ (1х), чтобы он покрыл гель слоем толщиной 1–3 мм.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8. Установить кювету с гелем в электрофоретическую камеру.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b/>
          <w:sz w:val="28"/>
          <w:szCs w:val="28"/>
        </w:rPr>
        <w:t>Внимание!</w:t>
      </w:r>
      <w:r w:rsidRPr="00E339A4">
        <w:rPr>
          <w:rFonts w:cs="Times New Roman"/>
          <w:sz w:val="28"/>
          <w:szCs w:val="28"/>
        </w:rPr>
        <w:t xml:space="preserve"> При работе с </w:t>
      </w:r>
      <w:proofErr w:type="spellStart"/>
      <w:r w:rsidRPr="00E339A4">
        <w:rPr>
          <w:rFonts w:cs="Times New Roman"/>
          <w:sz w:val="28"/>
          <w:szCs w:val="28"/>
        </w:rPr>
        <w:t>арагозным</w:t>
      </w:r>
      <w:proofErr w:type="spellEnd"/>
      <w:r w:rsidRPr="00E339A4">
        <w:rPr>
          <w:rFonts w:cs="Times New Roman"/>
          <w:sz w:val="28"/>
          <w:szCs w:val="28"/>
        </w:rPr>
        <w:t xml:space="preserve"> гелем и бромистым </w:t>
      </w:r>
      <w:proofErr w:type="spellStart"/>
      <w:r w:rsidRPr="00E339A4">
        <w:rPr>
          <w:rFonts w:cs="Times New Roman"/>
          <w:sz w:val="28"/>
          <w:szCs w:val="28"/>
        </w:rPr>
        <w:t>этидием</w:t>
      </w:r>
      <w:proofErr w:type="spellEnd"/>
      <w:r w:rsidRPr="00E339A4">
        <w:rPr>
          <w:rFonts w:cs="Times New Roman"/>
          <w:sz w:val="28"/>
          <w:szCs w:val="28"/>
        </w:rPr>
        <w:t xml:space="preserve"> следует обязательно надевать резиновые перчатки!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  <w:u w:val="single"/>
        </w:rPr>
      </w:pPr>
      <w:r w:rsidRPr="00E339A4">
        <w:rPr>
          <w:rFonts w:cs="Times New Roman"/>
          <w:sz w:val="28"/>
          <w:szCs w:val="28"/>
          <w:u w:val="single"/>
        </w:rPr>
        <w:t>Задание № 3. Нанесение проб на гель.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lastRenderedPageBreak/>
        <w:t xml:space="preserve">1. Отобрать из каждой пробирки по 5-10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продуктов реакции амплификации, для нанесения проб на гель.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2. К 10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маркера молекулярных размеров (pBR322/</w:t>
      </w:r>
      <w:proofErr w:type="spellStart"/>
      <w:r w:rsidRPr="00E339A4">
        <w:rPr>
          <w:rFonts w:cs="Times New Roman"/>
          <w:sz w:val="28"/>
          <w:szCs w:val="28"/>
        </w:rPr>
        <w:t>MspI</w:t>
      </w:r>
      <w:proofErr w:type="spellEnd"/>
      <w:r w:rsidRPr="00E339A4">
        <w:rPr>
          <w:rFonts w:cs="Times New Roman"/>
          <w:sz w:val="28"/>
          <w:szCs w:val="28"/>
        </w:rPr>
        <w:t xml:space="preserve">) добавить 2 </w:t>
      </w:r>
      <w:proofErr w:type="spellStart"/>
      <w:r w:rsidRPr="00E339A4">
        <w:rPr>
          <w:rFonts w:cs="Times New Roman"/>
          <w:sz w:val="28"/>
          <w:szCs w:val="28"/>
        </w:rPr>
        <w:t>мкл</w:t>
      </w:r>
      <w:proofErr w:type="spellEnd"/>
      <w:r w:rsidRPr="00E339A4">
        <w:rPr>
          <w:rFonts w:cs="Times New Roman"/>
          <w:sz w:val="28"/>
          <w:szCs w:val="28"/>
        </w:rPr>
        <w:t xml:space="preserve"> 6х раствора для нанесения проб.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3. Нанести пробы в лунки геля с помощью автоматической пипетки.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4. Установить на источнике питания напряжение 100–200 В.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5. Провести электрофорез при 5–10 В/см до тех пор пока краситель не продвинется на 4–5 см.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6. Вынуть платформу с </w:t>
      </w:r>
      <w:proofErr w:type="spellStart"/>
      <w:r w:rsidRPr="00E339A4">
        <w:rPr>
          <w:rFonts w:cs="Times New Roman"/>
          <w:sz w:val="28"/>
          <w:szCs w:val="28"/>
        </w:rPr>
        <w:t>агарозным</w:t>
      </w:r>
      <w:proofErr w:type="spellEnd"/>
      <w:r w:rsidRPr="00E339A4">
        <w:rPr>
          <w:rFonts w:cs="Times New Roman"/>
          <w:sz w:val="28"/>
          <w:szCs w:val="28"/>
        </w:rPr>
        <w:t xml:space="preserve"> гелем из электрофоретической камеры, дать жидкости стечь с геля и осторожно промыть </w:t>
      </w:r>
      <w:proofErr w:type="spellStart"/>
      <w:r w:rsidRPr="00E339A4">
        <w:rPr>
          <w:rFonts w:cs="Times New Roman"/>
          <w:sz w:val="28"/>
          <w:szCs w:val="28"/>
        </w:rPr>
        <w:t>агарозный</w:t>
      </w:r>
      <w:proofErr w:type="spellEnd"/>
      <w:r w:rsidRPr="00E339A4">
        <w:rPr>
          <w:rFonts w:cs="Times New Roman"/>
          <w:sz w:val="28"/>
          <w:szCs w:val="28"/>
        </w:rPr>
        <w:t xml:space="preserve"> гель водой.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>7. Осторожно перенести гель на экран УФ-</w:t>
      </w:r>
      <w:proofErr w:type="spellStart"/>
      <w:r w:rsidRPr="00E339A4">
        <w:rPr>
          <w:rFonts w:cs="Times New Roman"/>
          <w:sz w:val="28"/>
          <w:szCs w:val="28"/>
        </w:rPr>
        <w:t>трансиллюминатора</w:t>
      </w:r>
      <w:proofErr w:type="spellEnd"/>
      <w:r w:rsidRPr="00E339A4">
        <w:rPr>
          <w:rFonts w:cs="Times New Roman"/>
          <w:sz w:val="28"/>
          <w:szCs w:val="28"/>
        </w:rPr>
        <w:t>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E339A4">
        <w:rPr>
          <w:rFonts w:cs="Times New Roman"/>
          <w:sz w:val="28"/>
          <w:szCs w:val="28"/>
        </w:rPr>
        <w:t xml:space="preserve">8. Надеть защитную маску или установить защитный экран, включить </w:t>
      </w:r>
      <w:proofErr w:type="spellStart"/>
      <w:r w:rsidRPr="00E339A4">
        <w:rPr>
          <w:rFonts w:cs="Times New Roman"/>
          <w:sz w:val="28"/>
          <w:szCs w:val="28"/>
        </w:rPr>
        <w:t>трансиллюминатор</w:t>
      </w:r>
      <w:proofErr w:type="spellEnd"/>
      <w:r w:rsidRPr="00E339A4">
        <w:rPr>
          <w:rFonts w:cs="Times New Roman"/>
          <w:sz w:val="28"/>
          <w:szCs w:val="28"/>
        </w:rPr>
        <w:t xml:space="preserve"> и проанализировать полученные результаты.</w:t>
      </w:r>
    </w:p>
    <w:p w:rsidR="008A5596" w:rsidRPr="00E339A4" w:rsidRDefault="008A5596" w:rsidP="008A5596">
      <w:pPr>
        <w:spacing w:after="0" w:line="276" w:lineRule="auto"/>
        <w:ind w:firstLine="567"/>
        <w:jc w:val="both"/>
        <w:rPr>
          <w:rFonts w:cs="Times New Roman"/>
          <w:sz w:val="28"/>
          <w:szCs w:val="28"/>
          <w:highlight w:val="cyan"/>
        </w:rPr>
      </w:pPr>
      <w:r w:rsidRPr="00E339A4">
        <w:rPr>
          <w:rFonts w:cs="Times New Roman"/>
          <w:sz w:val="28"/>
          <w:szCs w:val="28"/>
        </w:rPr>
        <w:t>9. Сфотографировать гель в коротковолновом УФ-свете.</w:t>
      </w:r>
    </w:p>
    <w:p w:rsidR="008A5596" w:rsidRDefault="008A5596"/>
    <w:sectPr w:rsidR="008A5596" w:rsidSect="005358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F61DF"/>
    <w:multiLevelType w:val="multilevel"/>
    <w:tmpl w:val="E7148270"/>
    <w:lvl w:ilvl="0">
      <w:start w:val="1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72256D5"/>
    <w:multiLevelType w:val="hybridMultilevel"/>
    <w:tmpl w:val="05A621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1F44EE0"/>
    <w:multiLevelType w:val="hybridMultilevel"/>
    <w:tmpl w:val="B4E0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E3E3D"/>
    <w:multiLevelType w:val="hybridMultilevel"/>
    <w:tmpl w:val="1766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91"/>
    <w:rsid w:val="001B559B"/>
    <w:rsid w:val="00535891"/>
    <w:rsid w:val="008A5596"/>
    <w:rsid w:val="00A6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64D96-8582-41AF-9BA6-54C194B9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596"/>
    <w:pPr>
      <w:ind w:left="720"/>
      <w:contextualSpacing/>
    </w:pPr>
  </w:style>
  <w:style w:type="character" w:customStyle="1" w:styleId="FontStyle22">
    <w:name w:val="Font Style22"/>
    <w:basedOn w:val="a0"/>
    <w:rsid w:val="008A5596"/>
    <w:rPr>
      <w:rFonts w:ascii="Times New Roman" w:hAnsi="Times New Roman" w:cs="Times New Roman"/>
      <w:sz w:val="32"/>
      <w:szCs w:val="32"/>
    </w:rPr>
  </w:style>
  <w:style w:type="table" w:styleId="a4">
    <w:name w:val="Table Grid"/>
    <w:basedOn w:val="a1"/>
    <w:rsid w:val="008A5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2021-10-26T16:59:00Z</dcterms:created>
  <dcterms:modified xsi:type="dcterms:W3CDTF">2021-10-26T18:14:00Z</dcterms:modified>
</cp:coreProperties>
</file>